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0F" w:rsidRPr="00BA7B68" w:rsidRDefault="0089670F" w:rsidP="000E5511">
      <w:pPr>
        <w:pStyle w:val="Textoembloco"/>
        <w:ind w:left="0"/>
        <w:rPr>
          <w:rFonts w:ascii="Times New Roman" w:hAnsi="Times New Roman"/>
          <w:b/>
          <w:sz w:val="24"/>
          <w:szCs w:val="24"/>
        </w:rPr>
      </w:pPr>
    </w:p>
    <w:p w:rsidR="0089670F" w:rsidRPr="00BA7B68" w:rsidRDefault="0089670F" w:rsidP="00BA7B68">
      <w:pPr>
        <w:pStyle w:val="Textoembloc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A7B68">
        <w:rPr>
          <w:rFonts w:ascii="Times New Roman" w:hAnsi="Times New Roman"/>
          <w:b/>
          <w:sz w:val="24"/>
          <w:szCs w:val="24"/>
        </w:rPr>
        <w:t xml:space="preserve">DECRETO N.º </w:t>
      </w:r>
      <w:r w:rsidR="00BA7B68">
        <w:rPr>
          <w:rFonts w:ascii="Times New Roman" w:hAnsi="Times New Roman"/>
          <w:b/>
          <w:sz w:val="24"/>
          <w:szCs w:val="24"/>
        </w:rPr>
        <w:t>013</w:t>
      </w:r>
      <w:r w:rsidRPr="00BA7B68">
        <w:rPr>
          <w:rFonts w:ascii="Times New Roman" w:hAnsi="Times New Roman"/>
          <w:b/>
          <w:sz w:val="24"/>
          <w:szCs w:val="24"/>
        </w:rPr>
        <w:t xml:space="preserve">, 30 DE </w:t>
      </w:r>
      <w:r w:rsidR="005A4094" w:rsidRPr="00BA7B68">
        <w:rPr>
          <w:rFonts w:ascii="Times New Roman" w:hAnsi="Times New Roman"/>
          <w:b/>
          <w:sz w:val="24"/>
          <w:szCs w:val="24"/>
        </w:rPr>
        <w:t>ABRIL</w:t>
      </w:r>
      <w:r w:rsidR="00D36A7B" w:rsidRPr="00BA7B68">
        <w:rPr>
          <w:rFonts w:ascii="Times New Roman" w:hAnsi="Times New Roman"/>
          <w:b/>
          <w:sz w:val="24"/>
          <w:szCs w:val="24"/>
        </w:rPr>
        <w:t xml:space="preserve"> </w:t>
      </w:r>
      <w:r w:rsidRPr="00BA7B68">
        <w:rPr>
          <w:rFonts w:ascii="Times New Roman" w:hAnsi="Times New Roman"/>
          <w:b/>
          <w:sz w:val="24"/>
          <w:szCs w:val="24"/>
        </w:rPr>
        <w:t>DE 2019.</w:t>
      </w:r>
    </w:p>
    <w:p w:rsidR="0089670F" w:rsidRPr="00BA7B68" w:rsidRDefault="0089670F" w:rsidP="000E5511">
      <w:pPr>
        <w:pStyle w:val="Textoembloco"/>
        <w:ind w:left="0"/>
        <w:rPr>
          <w:rFonts w:ascii="Times New Roman" w:hAnsi="Times New Roman"/>
          <w:sz w:val="24"/>
          <w:szCs w:val="24"/>
        </w:rPr>
      </w:pPr>
    </w:p>
    <w:p w:rsidR="0089670F" w:rsidRPr="00BA7B68" w:rsidRDefault="0089670F" w:rsidP="000E5511">
      <w:pPr>
        <w:pStyle w:val="Textoembloco"/>
        <w:ind w:left="0"/>
        <w:rPr>
          <w:rFonts w:ascii="Times New Roman" w:hAnsi="Times New Roman"/>
          <w:sz w:val="24"/>
          <w:szCs w:val="24"/>
        </w:rPr>
      </w:pPr>
    </w:p>
    <w:p w:rsidR="0089670F" w:rsidRDefault="0089670F" w:rsidP="00D36A7B">
      <w:pPr>
        <w:pStyle w:val="Textoembloco"/>
        <w:ind w:left="2832" w:firstLine="1"/>
        <w:rPr>
          <w:rFonts w:ascii="Times New Roman" w:hAnsi="Times New Roman"/>
          <w:color w:val="FF0000"/>
          <w:sz w:val="24"/>
          <w:szCs w:val="24"/>
        </w:rPr>
      </w:pPr>
      <w:r w:rsidRPr="00D36A7B">
        <w:rPr>
          <w:rFonts w:ascii="Times New Roman" w:hAnsi="Times New Roman"/>
          <w:i/>
          <w:sz w:val="24"/>
          <w:szCs w:val="24"/>
        </w:rPr>
        <w:t xml:space="preserve">Declara de utilidade pública, para fins de desapropriação </w:t>
      </w:r>
      <w:r w:rsidR="0092492F" w:rsidRPr="00D36A7B">
        <w:rPr>
          <w:rFonts w:ascii="Times New Roman" w:hAnsi="Times New Roman"/>
          <w:i/>
          <w:sz w:val="24"/>
          <w:szCs w:val="24"/>
        </w:rPr>
        <w:t>de pleno domínio e constituição de s</w:t>
      </w:r>
      <w:r w:rsidRPr="00D36A7B">
        <w:rPr>
          <w:rFonts w:ascii="Times New Roman" w:hAnsi="Times New Roman"/>
          <w:i/>
          <w:sz w:val="24"/>
          <w:szCs w:val="24"/>
        </w:rPr>
        <w:t>ervidão, pela Companhia de Saneamento de Minas Gerais</w:t>
      </w:r>
      <w:r w:rsidR="0092492F" w:rsidRPr="00D36A7B">
        <w:rPr>
          <w:rFonts w:ascii="Times New Roman" w:hAnsi="Times New Roman"/>
          <w:i/>
          <w:sz w:val="24"/>
          <w:szCs w:val="24"/>
        </w:rPr>
        <w:t xml:space="preserve"> </w:t>
      </w:r>
      <w:r w:rsidRPr="00D36A7B">
        <w:rPr>
          <w:rFonts w:ascii="Times New Roman" w:hAnsi="Times New Roman"/>
          <w:i/>
          <w:sz w:val="24"/>
          <w:szCs w:val="24"/>
        </w:rPr>
        <w:t>– COPASA/MG, terreno</w:t>
      </w:r>
      <w:r w:rsidR="00077801" w:rsidRPr="00D36A7B">
        <w:rPr>
          <w:rFonts w:ascii="Times New Roman" w:hAnsi="Times New Roman"/>
          <w:i/>
          <w:sz w:val="24"/>
          <w:szCs w:val="24"/>
        </w:rPr>
        <w:t>s</w:t>
      </w:r>
      <w:r w:rsidRPr="00D36A7B">
        <w:rPr>
          <w:rFonts w:ascii="Times New Roman" w:hAnsi="Times New Roman"/>
          <w:i/>
          <w:sz w:val="24"/>
          <w:szCs w:val="24"/>
        </w:rPr>
        <w:t xml:space="preserve"> necessário</w:t>
      </w:r>
      <w:r w:rsidR="0092492F" w:rsidRPr="00D36A7B">
        <w:rPr>
          <w:rFonts w:ascii="Times New Roman" w:hAnsi="Times New Roman"/>
          <w:i/>
          <w:sz w:val="24"/>
          <w:szCs w:val="24"/>
        </w:rPr>
        <w:t>s ao</w:t>
      </w:r>
      <w:r w:rsidRPr="00D36A7B">
        <w:rPr>
          <w:rFonts w:ascii="Times New Roman" w:hAnsi="Times New Roman"/>
          <w:i/>
          <w:sz w:val="24"/>
          <w:szCs w:val="24"/>
        </w:rPr>
        <w:t xml:space="preserve"> Sistema de Abastecimento de Água </w:t>
      </w:r>
      <w:r w:rsidR="0092492F" w:rsidRPr="00D36A7B">
        <w:rPr>
          <w:rFonts w:ascii="Times New Roman" w:hAnsi="Times New Roman"/>
          <w:i/>
          <w:sz w:val="24"/>
          <w:szCs w:val="24"/>
        </w:rPr>
        <w:t xml:space="preserve">no </w:t>
      </w:r>
      <w:r w:rsidRPr="00D36A7B">
        <w:rPr>
          <w:rFonts w:ascii="Times New Roman" w:hAnsi="Times New Roman"/>
          <w:i/>
          <w:sz w:val="24"/>
          <w:szCs w:val="24"/>
        </w:rPr>
        <w:t>Município de Lagamar-MG</w:t>
      </w:r>
      <w:r w:rsidRPr="0092492F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D36A7B" w:rsidRDefault="00D36A7B" w:rsidP="00BA7B68">
      <w:pPr>
        <w:pStyle w:val="Textoembloco"/>
        <w:spacing w:line="36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</w:p>
    <w:p w:rsidR="00D36A7B" w:rsidRPr="0092492F" w:rsidRDefault="00D36A7B" w:rsidP="00BA7B68">
      <w:pPr>
        <w:pStyle w:val="Textoembloco"/>
        <w:spacing w:line="36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</w:p>
    <w:p w:rsidR="0092492F" w:rsidRDefault="0089670F" w:rsidP="00BA7B68">
      <w:pPr>
        <w:pStyle w:val="Textoembloco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A7B68">
        <w:rPr>
          <w:rFonts w:ascii="Times New Roman" w:hAnsi="Times New Roman"/>
          <w:sz w:val="24"/>
          <w:szCs w:val="24"/>
        </w:rPr>
        <w:t>O PREFEITO MUNICIPAL DE LAGAMAR, Estado de Minas Gerais, no uso de suas atribuições legais, que lhe são conferidas</w:t>
      </w:r>
      <w:r w:rsidR="009A6E45" w:rsidRPr="00BA7B68">
        <w:rPr>
          <w:rFonts w:ascii="Times New Roman" w:hAnsi="Times New Roman"/>
          <w:sz w:val="24"/>
          <w:szCs w:val="24"/>
        </w:rPr>
        <w:t xml:space="preserve"> pelo disposto do inciso VII, do artigo 86, d</w:t>
      </w:r>
      <w:r w:rsidRPr="00BA7B68">
        <w:rPr>
          <w:rFonts w:ascii="Times New Roman" w:hAnsi="Times New Roman"/>
          <w:sz w:val="24"/>
          <w:szCs w:val="24"/>
        </w:rPr>
        <w:t>a Lei Orgânica Municipal e tendo em vista o disposto no</w:t>
      </w:r>
      <w:r w:rsidR="0092492F">
        <w:rPr>
          <w:rFonts w:ascii="Times New Roman" w:hAnsi="Times New Roman"/>
          <w:sz w:val="24"/>
          <w:szCs w:val="24"/>
        </w:rPr>
        <w:t>s artigos 2º e 6º do</w:t>
      </w:r>
      <w:r w:rsidRPr="00BA7B68">
        <w:rPr>
          <w:rFonts w:ascii="Times New Roman" w:hAnsi="Times New Roman"/>
          <w:sz w:val="24"/>
          <w:szCs w:val="24"/>
        </w:rPr>
        <w:t xml:space="preserve"> Decreto-Lei n.º 3.365, de 21 de junho de 1941, alterado pela Lei Federal n</w:t>
      </w:r>
      <w:r w:rsidR="0092492F">
        <w:rPr>
          <w:rFonts w:ascii="Times New Roman" w:hAnsi="Times New Roman"/>
          <w:sz w:val="24"/>
          <w:szCs w:val="24"/>
        </w:rPr>
        <w:t>º 2.786, de 21 de maio de 1956.</w:t>
      </w:r>
    </w:p>
    <w:p w:rsidR="00D36A7B" w:rsidRDefault="00D36A7B" w:rsidP="00D36A7B">
      <w:pPr>
        <w:pStyle w:val="Textoembloco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E11E51" w:rsidRDefault="0089670F" w:rsidP="00D36A7B">
      <w:pPr>
        <w:pStyle w:val="Textoembloco"/>
        <w:spacing w:line="360" w:lineRule="auto"/>
        <w:ind w:left="707" w:firstLine="2"/>
        <w:rPr>
          <w:rFonts w:ascii="Times New Roman" w:hAnsi="Times New Roman"/>
          <w:sz w:val="24"/>
          <w:szCs w:val="24"/>
        </w:rPr>
      </w:pPr>
      <w:r w:rsidRPr="00BA7B68">
        <w:rPr>
          <w:rFonts w:ascii="Times New Roman" w:hAnsi="Times New Roman"/>
          <w:sz w:val="24"/>
          <w:szCs w:val="24"/>
        </w:rPr>
        <w:t>DECRETA:</w:t>
      </w:r>
    </w:p>
    <w:p w:rsidR="00D36A7B" w:rsidRPr="00BA7B68" w:rsidRDefault="00D36A7B" w:rsidP="0006543D">
      <w:pPr>
        <w:pStyle w:val="Textoembloco"/>
        <w:spacing w:line="36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170C66" w:rsidRPr="00D36A7B" w:rsidRDefault="0089670F" w:rsidP="00BA7B68">
      <w:pPr>
        <w:pStyle w:val="Textoembloco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D36A7B">
        <w:rPr>
          <w:rFonts w:ascii="Times New Roman" w:hAnsi="Times New Roman"/>
          <w:sz w:val="24"/>
          <w:szCs w:val="24"/>
        </w:rPr>
        <w:t>Art. 1º - Fica declarado de utilidade pública, para fins de desapropriação</w:t>
      </w:r>
      <w:r w:rsidR="00E11E51" w:rsidRPr="00D36A7B">
        <w:rPr>
          <w:rFonts w:ascii="Times New Roman" w:hAnsi="Times New Roman"/>
          <w:sz w:val="24"/>
          <w:szCs w:val="24"/>
        </w:rPr>
        <w:t xml:space="preserve"> de pleno domínio e co</w:t>
      </w:r>
      <w:r w:rsidRPr="00D36A7B">
        <w:rPr>
          <w:rFonts w:ascii="Times New Roman" w:hAnsi="Times New Roman"/>
          <w:sz w:val="24"/>
          <w:szCs w:val="24"/>
        </w:rPr>
        <w:t xml:space="preserve">nstituição de servidão, </w:t>
      </w:r>
      <w:r w:rsidR="00E11E51" w:rsidRPr="00D36A7B">
        <w:rPr>
          <w:rFonts w:ascii="Times New Roman" w:hAnsi="Times New Roman"/>
          <w:sz w:val="24"/>
          <w:szCs w:val="24"/>
        </w:rPr>
        <w:t xml:space="preserve">pela COMPANHIA DE SANEAMENTO DE MINAS GERAIS – COPASA MG, </w:t>
      </w:r>
      <w:r w:rsidRPr="00D36A7B">
        <w:rPr>
          <w:rFonts w:ascii="Times New Roman" w:hAnsi="Times New Roman"/>
          <w:sz w:val="24"/>
          <w:szCs w:val="24"/>
        </w:rPr>
        <w:t xml:space="preserve">mediante acordo ou judicialmente, </w:t>
      </w:r>
      <w:r w:rsidR="00AC70B5" w:rsidRPr="00D36A7B">
        <w:rPr>
          <w:rFonts w:ascii="Times New Roman" w:hAnsi="Times New Roman"/>
          <w:sz w:val="24"/>
          <w:szCs w:val="24"/>
        </w:rPr>
        <w:t>área</w:t>
      </w:r>
      <w:r w:rsidR="0006543D" w:rsidRPr="00D36A7B">
        <w:rPr>
          <w:rFonts w:ascii="Times New Roman" w:hAnsi="Times New Roman"/>
          <w:sz w:val="24"/>
          <w:szCs w:val="24"/>
        </w:rPr>
        <w:t>s</w:t>
      </w:r>
      <w:r w:rsidR="00AC70B5" w:rsidRPr="00D36A7B">
        <w:rPr>
          <w:rFonts w:ascii="Times New Roman" w:hAnsi="Times New Roman"/>
          <w:sz w:val="24"/>
          <w:szCs w:val="24"/>
        </w:rPr>
        <w:t xml:space="preserve"> de terreno necessária</w:t>
      </w:r>
      <w:r w:rsidR="0006543D" w:rsidRPr="00D36A7B">
        <w:rPr>
          <w:rFonts w:ascii="Times New Roman" w:hAnsi="Times New Roman"/>
          <w:sz w:val="24"/>
          <w:szCs w:val="24"/>
        </w:rPr>
        <w:t>s</w:t>
      </w:r>
      <w:r w:rsidR="00AC70B5" w:rsidRPr="00D36A7B">
        <w:rPr>
          <w:rFonts w:ascii="Times New Roman" w:hAnsi="Times New Roman"/>
          <w:sz w:val="24"/>
          <w:szCs w:val="24"/>
        </w:rPr>
        <w:t xml:space="preserve"> à implantação do Sistema de Abastecimento de Água (SAA)</w:t>
      </w:r>
      <w:r w:rsidRPr="00D36A7B">
        <w:rPr>
          <w:rFonts w:ascii="Times New Roman" w:hAnsi="Times New Roman"/>
          <w:sz w:val="24"/>
          <w:szCs w:val="24"/>
        </w:rPr>
        <w:t xml:space="preserve"> na Sede do Município de Lagamar,</w:t>
      </w:r>
      <w:r w:rsidR="00E9119B" w:rsidRPr="00D36A7B">
        <w:rPr>
          <w:rFonts w:ascii="Times New Roman" w:hAnsi="Times New Roman"/>
          <w:sz w:val="24"/>
          <w:szCs w:val="24"/>
        </w:rPr>
        <w:t xml:space="preserve"> matriculados</w:t>
      </w:r>
      <w:r w:rsidR="00BA7B68" w:rsidRPr="00D36A7B">
        <w:rPr>
          <w:rFonts w:ascii="Times New Roman" w:hAnsi="Times New Roman"/>
          <w:sz w:val="24"/>
          <w:szCs w:val="24"/>
        </w:rPr>
        <w:t xml:space="preserve"> </w:t>
      </w:r>
      <w:r w:rsidR="00E9119B" w:rsidRPr="00D36A7B">
        <w:rPr>
          <w:rFonts w:ascii="Times New Roman" w:hAnsi="Times New Roman"/>
          <w:sz w:val="24"/>
          <w:szCs w:val="24"/>
        </w:rPr>
        <w:t>no Registro</w:t>
      </w:r>
      <w:r w:rsidR="00BA7B68" w:rsidRPr="00D36A7B">
        <w:rPr>
          <w:rFonts w:ascii="Times New Roman" w:hAnsi="Times New Roman"/>
          <w:sz w:val="24"/>
          <w:szCs w:val="24"/>
        </w:rPr>
        <w:t xml:space="preserve"> </w:t>
      </w:r>
      <w:r w:rsidR="00E9119B" w:rsidRPr="00D36A7B">
        <w:rPr>
          <w:rFonts w:ascii="Times New Roman" w:hAnsi="Times New Roman"/>
          <w:sz w:val="24"/>
          <w:szCs w:val="24"/>
        </w:rPr>
        <w:t>de Imóveis da comarca d</w:t>
      </w:r>
      <w:r w:rsidR="00AC70B5" w:rsidRPr="00D36A7B">
        <w:rPr>
          <w:rFonts w:ascii="Times New Roman" w:hAnsi="Times New Roman"/>
          <w:sz w:val="24"/>
          <w:szCs w:val="24"/>
        </w:rPr>
        <w:t>e</w:t>
      </w:r>
      <w:r w:rsidR="00D36A7B" w:rsidRPr="00D36A7B">
        <w:rPr>
          <w:rFonts w:ascii="Times New Roman" w:hAnsi="Times New Roman"/>
          <w:sz w:val="24"/>
          <w:szCs w:val="24"/>
        </w:rPr>
        <w:t xml:space="preserve"> </w:t>
      </w:r>
      <w:r w:rsidR="00AC70B5" w:rsidRPr="00D36A7B">
        <w:rPr>
          <w:rFonts w:ascii="Times New Roman" w:hAnsi="Times New Roman"/>
          <w:sz w:val="24"/>
          <w:szCs w:val="24"/>
        </w:rPr>
        <w:t xml:space="preserve">Presidente Olegário sob nº </w:t>
      </w:r>
      <w:r w:rsidR="0006543D" w:rsidRPr="00D36A7B">
        <w:rPr>
          <w:rFonts w:ascii="Times New Roman" w:hAnsi="Times New Roman"/>
          <w:sz w:val="24"/>
          <w:szCs w:val="24"/>
        </w:rPr>
        <w:t>25041, conforme descrições topográficas abaixo caracterizadas e descritas, a saber:</w:t>
      </w:r>
      <w:r w:rsidR="00170C66" w:rsidRPr="00D36A7B">
        <w:rPr>
          <w:rFonts w:ascii="Times New Roman" w:hAnsi="Times New Roman"/>
          <w:sz w:val="24"/>
          <w:szCs w:val="24"/>
        </w:rPr>
        <w:t xml:space="preserve"> </w:t>
      </w:r>
    </w:p>
    <w:p w:rsidR="00E11E51" w:rsidRPr="00BA7B68" w:rsidRDefault="00E11E51" w:rsidP="00BA7B68">
      <w:pPr>
        <w:pStyle w:val="Textoembloco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70C66" w:rsidRPr="00BA7B68" w:rsidRDefault="00170C66" w:rsidP="00BA7B68">
      <w:pPr>
        <w:pStyle w:val="PargrafodaLista"/>
        <w:numPr>
          <w:ilvl w:val="0"/>
          <w:numId w:val="21"/>
        </w:numPr>
        <w:spacing w:after="200" w:line="360" w:lineRule="auto"/>
        <w:ind w:left="284" w:firstLine="709"/>
        <w:contextualSpacing/>
        <w:jc w:val="both"/>
        <w:rPr>
          <w:b/>
          <w:bCs/>
          <w:u w:val="single"/>
        </w:rPr>
      </w:pPr>
      <w:r w:rsidRPr="00BA7B68">
        <w:rPr>
          <w:b/>
          <w:bCs/>
          <w:u w:val="single"/>
        </w:rPr>
        <w:t xml:space="preserve"> Pleno Domínio</w:t>
      </w:r>
      <w:r w:rsidRPr="00BA7B68">
        <w:rPr>
          <w:b/>
          <w:bCs/>
        </w:rPr>
        <w:t>:</w:t>
      </w:r>
    </w:p>
    <w:p w:rsidR="00170C66" w:rsidRPr="00BA7B68" w:rsidRDefault="00170C66" w:rsidP="00BA7B68">
      <w:pPr>
        <w:pStyle w:val="PargrafodaLista"/>
        <w:spacing w:line="360" w:lineRule="auto"/>
        <w:ind w:left="284" w:firstLine="709"/>
        <w:jc w:val="both"/>
        <w:rPr>
          <w:b/>
          <w:bCs/>
          <w:u w:val="single"/>
        </w:rPr>
      </w:pPr>
    </w:p>
    <w:p w:rsidR="00170C66" w:rsidRPr="00BA7B68" w:rsidRDefault="00170C66" w:rsidP="00BA7B68">
      <w:pPr>
        <w:tabs>
          <w:tab w:val="left" w:pos="8789"/>
        </w:tabs>
        <w:spacing w:line="360" w:lineRule="auto"/>
        <w:ind w:firstLine="709"/>
        <w:jc w:val="both"/>
        <w:rPr>
          <w:b/>
        </w:rPr>
      </w:pPr>
      <w:r w:rsidRPr="00BA7B68">
        <w:rPr>
          <w:b/>
        </w:rPr>
        <w:t>I) DESCRIÇÃO TOPOGRÁFICA DA ÁREA DE PROTEÇÃO DA ESTAÇÃO DE TRATAMENTO DE ÁGUA DA CIDADE DE LAGAMAR– MG.</w:t>
      </w:r>
    </w:p>
    <w:p w:rsidR="00170C66" w:rsidRPr="00BA7B68" w:rsidRDefault="00170C66" w:rsidP="00BA7B68">
      <w:pPr>
        <w:pStyle w:val="Corpodetexto"/>
        <w:ind w:firstLine="709"/>
        <w:rPr>
          <w:b/>
          <w:sz w:val="24"/>
          <w:szCs w:val="24"/>
        </w:rPr>
      </w:pP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PROPRIETÁRIO PRESUMIDO:</w:t>
      </w:r>
      <w:r w:rsidRPr="00BA7B68">
        <w:t xml:space="preserve"> Osmar Caixeta de Matos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TELEFONE:</w:t>
      </w:r>
      <w:r w:rsidRPr="00BA7B68">
        <w:t xml:space="preserve"> </w:t>
      </w:r>
      <w:r w:rsidRPr="00BA7B68">
        <w:rPr>
          <w:bCs/>
        </w:rPr>
        <w:t>(38) 99671-5610</w:t>
      </w:r>
    </w:p>
    <w:p w:rsidR="00170C66" w:rsidRPr="00BA7B68" w:rsidRDefault="00170C66" w:rsidP="00BA7B68">
      <w:pPr>
        <w:spacing w:line="360" w:lineRule="auto"/>
        <w:ind w:firstLine="709"/>
        <w:jc w:val="both"/>
        <w:rPr>
          <w:bCs/>
        </w:rPr>
      </w:pPr>
      <w:r w:rsidRPr="00BA7B68">
        <w:rPr>
          <w:b/>
        </w:rPr>
        <w:t>ENDEREÇO:</w:t>
      </w:r>
      <w:r w:rsidRPr="00BA7B68">
        <w:t xml:space="preserve"> </w:t>
      </w:r>
      <w:r w:rsidRPr="00BA7B68">
        <w:rPr>
          <w:bCs/>
        </w:rPr>
        <w:t xml:space="preserve">Não identificado 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CLASSIFICAÇÃO DO TERRENO</w:t>
      </w:r>
      <w:r w:rsidRPr="00BA7B68">
        <w:t>: Urbano não parcelado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UTILIZAÇÃO DO TERRENO</w:t>
      </w:r>
      <w:r w:rsidRPr="00BA7B68">
        <w:t>: Pleno Domínio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lastRenderedPageBreak/>
        <w:t>ÁREA</w:t>
      </w:r>
      <w:r w:rsidRPr="00BA7B68">
        <w:t>: 353,00m² (trezentos e cinquenta três metros quadrados)</w:t>
      </w:r>
      <w:proofErr w:type="gramStart"/>
      <w:r w:rsidRPr="00BA7B68">
        <w:t>;.</w:t>
      </w:r>
      <w:proofErr w:type="gramEnd"/>
    </w:p>
    <w:p w:rsidR="00170C66" w:rsidRPr="00BA7B68" w:rsidRDefault="00170C66" w:rsidP="00BA7B68">
      <w:pPr>
        <w:adjustRightInd w:val="0"/>
        <w:spacing w:line="360" w:lineRule="auto"/>
        <w:ind w:firstLine="709"/>
        <w:rPr>
          <w:b/>
          <w:bCs/>
        </w:rPr>
      </w:pPr>
      <w:r w:rsidRPr="00BA7B68">
        <w:rPr>
          <w:b/>
        </w:rPr>
        <w:t>DATUM SIRGAS 2000 / MERIDIANO CENTRAL -45ºW</w:t>
      </w:r>
    </w:p>
    <w:p w:rsidR="00170C66" w:rsidRPr="00BA7B68" w:rsidRDefault="00170C66" w:rsidP="00BA7B68">
      <w:pPr>
        <w:adjustRightInd w:val="0"/>
        <w:spacing w:line="360" w:lineRule="auto"/>
        <w:ind w:firstLine="709"/>
        <w:rPr>
          <w:b/>
          <w:bCs/>
        </w:rPr>
      </w:pPr>
      <w:r w:rsidRPr="00BA7B68">
        <w:rPr>
          <w:b/>
          <w:bCs/>
        </w:rPr>
        <w:t>MATERIALIZAÇÃO DO PONTO DE PARTIDA, TRANSPORTE DAS AMARRAÇÕES E DESCRIÇÃO DAS DIVISAS: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t>Partindo-se do vértice (PP-Ponto de Partida) com coordenadas E=302389,592 e N=8094844,506,</w:t>
      </w:r>
      <w:r w:rsidRPr="00BA7B68">
        <w:rPr>
          <w:bCs/>
        </w:rPr>
        <w:t xml:space="preserve"> foi materializado o Marco MT-2293A, localizado dentro da área de proteção da ETA, próximo </w:t>
      </w:r>
      <w:proofErr w:type="gramStart"/>
      <w:r w:rsidRPr="00BA7B68">
        <w:rPr>
          <w:bCs/>
        </w:rPr>
        <w:t>a</w:t>
      </w:r>
      <w:proofErr w:type="gramEnd"/>
      <w:r w:rsidRPr="00BA7B68">
        <w:rPr>
          <w:bCs/>
        </w:rPr>
        <w:t xml:space="preserve"> cerca que liga ao muro de arrimo, s</w:t>
      </w:r>
      <w:r w:rsidRPr="00BA7B68">
        <w:t>eguindo com azimute 306°53'45" e distância 5,570m chega-se ao vértice V1 (vértice um), com coordenadas E=309904,2933 e N=7988735,1312, seguindo com azimute 111°14'10" e distância 10,09m chega-se ao vértice V2 (vértice dois), com coordenadas E=309913,6984 e N=7988731,4763, deste com azimute de 61°47'26" e distância 3,889m chega-se ao vértice V3 (vértice três), com coordenadas E=309917,1259 e N=7988733,3149, deste com azimute de 75°33'34" e distância 0,663m chega-se ao vértice V4 (vértice quatro), com coordenadas E=309917,7682 e N=7988733,4803, deste com azimute de 90°21'05" e distância 1,484m chega-se ao vértice V5 (vértice cinco), com coordenadas E=309919,2526 e N=7988733,4712, deste com azimute de 175°48'30" e distância 4,553m chega-se ao vértice V6 (vértice seis), com coordenadas E=309919,5854 e N=7988728,9303, deste com azimute de 161°19'04" e distância 3,498m chega-se ao vértice V7 (vértice sete), com coordenadas E=309920,7059 e N=7988725,6165, deste com azimute de 181°48'17" e distância 2,4m chega-se ao vértice V8 (vértice oito), com coordenadas E=309920,6303 e N=7988723,2176, deste com azimute de 190°27'46" e distância 10,245m chega-se ao vértice V9 (vértice nove), com coordenadas E=309918,7698 e N=7988713,1425, deste com azimute de 210°39'39" e distância 6,935m chega-se ao vértice V10 (vértice dez), com coordenadas E=309915,2332 e N=7988707,1769, deste com azimute de 302°09'46" e distância 4,848m chega-se ao vértice V11 (vértice onze), com coordenadas E=309911,1293 e N=7988709,7575, deste com azimute de 302°22'13" e distância 8,603m chega-se ao vértice V12 (vértice doze), com coordenadas E=309903,8635 e N=7988714,3632, deste com azimute de 21°46'54" e distância 9,599m chega-se ao vértice V13 (vértice treze), com coordenadas E=309907,4255 e N</w:t>
      </w:r>
      <w:proofErr w:type="gramStart"/>
      <w:r w:rsidRPr="00BA7B68">
        <w:t>=7988723,2769, deste com azimute de 304°21'12"</w:t>
      </w:r>
      <w:proofErr w:type="gramEnd"/>
      <w:r w:rsidRPr="00BA7B68">
        <w:t xml:space="preserve"> e distância 0,365m chega-se ao vértice V14 (vértice quatorze), com coordenadas E=309907,1239 e N=7988723,483, deste com azimute de 290°21'33" e distância 3,921m chega-se ao vértice V15 (vértice quinze), com coordenadas E=309903,4476 e N=7988724,8472, deste com azimute de 290°29'18" e distância 2,689m chega-se ao vértice V16 (vértice dezesseis), com coordenadas E=309900,9287 e </w:t>
      </w:r>
      <w:r w:rsidRPr="00BA7B68">
        <w:lastRenderedPageBreak/>
        <w:t>N=7988725,7884, deste com azimute de 345°35'38" e distância 0,131m chega-se ao vértice V17 (vértice dezessete), com coordenadas E=309900,8961 e N=7988725,9154, sendo este o vértice final da área descrita.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t>A área definida pelos vértices, V1, V2, V3, V4, V5, V6, V7, V8, V9, V10, V11, V12, V13, V14, V15, V16 e V17 com a área remanescente de propriedade de Osmar Caxeta de Matos.</w:t>
      </w:r>
    </w:p>
    <w:p w:rsidR="00170C66" w:rsidRPr="00BA7B68" w:rsidRDefault="00170C66" w:rsidP="00BA7B68">
      <w:pPr>
        <w:spacing w:line="360" w:lineRule="auto"/>
        <w:ind w:firstLine="709"/>
        <w:jc w:val="both"/>
      </w:pPr>
    </w:p>
    <w:p w:rsidR="00170C66" w:rsidRPr="00BA7B68" w:rsidRDefault="00170C66" w:rsidP="00BA7B68">
      <w:pPr>
        <w:pStyle w:val="PargrafodaLista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spacing w:line="360" w:lineRule="auto"/>
        <w:ind w:left="0" w:right="759" w:firstLine="709"/>
        <w:contextualSpacing/>
        <w:rPr>
          <w:b/>
          <w:u w:val="single"/>
        </w:rPr>
      </w:pPr>
      <w:r w:rsidRPr="00BA7B68">
        <w:rPr>
          <w:b/>
          <w:u w:val="single"/>
        </w:rPr>
        <w:t xml:space="preserve">Servidão: </w:t>
      </w:r>
    </w:p>
    <w:p w:rsidR="00170C66" w:rsidRPr="00BA7B68" w:rsidRDefault="00170C66" w:rsidP="00BA7B68">
      <w:pPr>
        <w:spacing w:line="360" w:lineRule="auto"/>
        <w:ind w:firstLine="709"/>
        <w:jc w:val="both"/>
      </w:pPr>
    </w:p>
    <w:p w:rsidR="00170C66" w:rsidRPr="00BA7B68" w:rsidRDefault="00170C66" w:rsidP="00BA7B68">
      <w:pPr>
        <w:tabs>
          <w:tab w:val="left" w:pos="8789"/>
        </w:tabs>
        <w:spacing w:line="360" w:lineRule="auto"/>
        <w:ind w:firstLine="709"/>
        <w:jc w:val="both"/>
        <w:rPr>
          <w:b/>
        </w:rPr>
      </w:pPr>
      <w:r w:rsidRPr="00BA7B68">
        <w:rPr>
          <w:b/>
        </w:rPr>
        <w:t>I) DESCRIÇÃO TOPOGRÁFICA DA FAIXA DE SERVIDÃO DA ADUTORA DE ÁGUA DA ESTAÇÃO DE TRATAMENTO DE ÁGUA DA CIDADE DE LAGAMAR - MG.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PROPRIETÁRIO PRESUMIDO:</w:t>
      </w:r>
      <w:r w:rsidRPr="00BA7B68">
        <w:t xml:space="preserve"> Osmar Caixeta de Matos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TELEFONE:</w:t>
      </w:r>
      <w:r w:rsidRPr="00BA7B68">
        <w:t xml:space="preserve"> </w:t>
      </w:r>
      <w:r w:rsidRPr="00BA7B68">
        <w:rPr>
          <w:bCs/>
        </w:rPr>
        <w:t>(38) 99671-5610</w:t>
      </w:r>
    </w:p>
    <w:p w:rsidR="00170C66" w:rsidRPr="00BA7B68" w:rsidRDefault="00170C66" w:rsidP="00BA7B68">
      <w:pPr>
        <w:spacing w:line="360" w:lineRule="auto"/>
        <w:ind w:firstLine="709"/>
        <w:jc w:val="both"/>
        <w:rPr>
          <w:bCs/>
        </w:rPr>
      </w:pPr>
      <w:r w:rsidRPr="00BA7B68">
        <w:rPr>
          <w:b/>
        </w:rPr>
        <w:t>ENDEREÇO:</w:t>
      </w:r>
      <w:r w:rsidRPr="00BA7B68">
        <w:t xml:space="preserve"> </w:t>
      </w:r>
      <w:r w:rsidRPr="00BA7B68">
        <w:rPr>
          <w:bCs/>
        </w:rPr>
        <w:t xml:space="preserve">Não identificado 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CLASSIFICAÇÃO DO TERRENO</w:t>
      </w:r>
      <w:r w:rsidRPr="00BA7B68">
        <w:t>: Urbano não parcelado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UTILIZAÇÃO DO TERRENO</w:t>
      </w:r>
      <w:r w:rsidRPr="00BA7B68">
        <w:t>: Faixa de Servidão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ÁREA</w:t>
      </w:r>
      <w:r w:rsidRPr="00BA7B68">
        <w:t>: 1.356,00m² (um mil, trezentos e cinquenta e seis metros quadrados)</w:t>
      </w:r>
      <w:proofErr w:type="gramStart"/>
      <w:r w:rsidRPr="00BA7B68">
        <w:t>;.</w:t>
      </w:r>
      <w:proofErr w:type="gramEnd"/>
    </w:p>
    <w:p w:rsidR="00170C66" w:rsidRPr="00BA7B68" w:rsidRDefault="00170C66" w:rsidP="00BA7B68">
      <w:pPr>
        <w:spacing w:line="360" w:lineRule="auto"/>
        <w:ind w:firstLine="709"/>
        <w:jc w:val="both"/>
      </w:pPr>
    </w:p>
    <w:p w:rsidR="00170C66" w:rsidRPr="00BA7B68" w:rsidRDefault="00170C66" w:rsidP="00BA7B68">
      <w:pPr>
        <w:adjustRightInd w:val="0"/>
        <w:spacing w:line="360" w:lineRule="auto"/>
        <w:ind w:firstLine="709"/>
        <w:rPr>
          <w:b/>
          <w:bCs/>
        </w:rPr>
      </w:pPr>
      <w:r w:rsidRPr="00BA7B68">
        <w:rPr>
          <w:b/>
        </w:rPr>
        <w:t>DATUM SIRGAS 2000 / MERIDIANO CENTRAL -45ºW</w:t>
      </w:r>
    </w:p>
    <w:p w:rsidR="00170C66" w:rsidRPr="00BA7B68" w:rsidRDefault="00170C66" w:rsidP="00BA7B68">
      <w:pPr>
        <w:adjustRightInd w:val="0"/>
        <w:spacing w:line="360" w:lineRule="auto"/>
        <w:ind w:firstLine="709"/>
        <w:rPr>
          <w:b/>
          <w:bCs/>
        </w:rPr>
      </w:pPr>
      <w:r w:rsidRPr="00BA7B68">
        <w:rPr>
          <w:b/>
          <w:bCs/>
        </w:rPr>
        <w:t>MATERIALIZAÇÃO DO PONTO DE PARTIDA, TRANSPORTE DAS AMARRAÇÕES E DESCRIÇÃO DAS DIVISAS: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t>Esta faixa se define com 3,00m de largura, sendo 1,50m para cada lado e paralelo ao eixo descrito.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t>Partindo-se do vértice (PP-Ponto de Partida) com coordenadas E=302389,592 e N=8094844,506,</w:t>
      </w:r>
      <w:r w:rsidRPr="00BA7B68">
        <w:rPr>
          <w:bCs/>
        </w:rPr>
        <w:t xml:space="preserve"> foi materializado o Marco MT-2293A, localizado dentro da área de proteção da ETA, próximo </w:t>
      </w:r>
      <w:proofErr w:type="gramStart"/>
      <w:r w:rsidRPr="00BA7B68">
        <w:rPr>
          <w:bCs/>
        </w:rPr>
        <w:t>a</w:t>
      </w:r>
      <w:proofErr w:type="gramEnd"/>
      <w:r w:rsidRPr="00BA7B68">
        <w:rPr>
          <w:bCs/>
        </w:rPr>
        <w:t xml:space="preserve"> cerca que liga ao muro de arrimo, s</w:t>
      </w:r>
      <w:r w:rsidRPr="00BA7B68">
        <w:t xml:space="preserve">eguindo com azimute </w:t>
      </w:r>
      <w:r w:rsidRPr="00BA7B68">
        <w:rPr>
          <w:bCs/>
        </w:rPr>
        <w:t xml:space="preserve">204°25'49" e distância 8,371m chega-se ao vértice VAD1 </w:t>
      </w:r>
      <w:r w:rsidRPr="00BA7B68">
        <w:t xml:space="preserve">(vértice um) </w:t>
      </w:r>
      <w:r w:rsidRPr="00BA7B68">
        <w:rPr>
          <w:bCs/>
        </w:rPr>
        <w:t xml:space="preserve">com coordenadas E=309905,2857 e N=7988724,1651, deste com azimute de 194°30'40" e distância 15,333m chega-se ao vértice VAD2 </w:t>
      </w:r>
      <w:r w:rsidRPr="00BA7B68">
        <w:t xml:space="preserve">(vértice dois) </w:t>
      </w:r>
      <w:r w:rsidRPr="00BA7B68">
        <w:rPr>
          <w:bCs/>
        </w:rPr>
        <w:t xml:space="preserve">com coordenadas E=309901,4439 e N=7988709,3217, deste com azimute de 200°53'11" e distância 18,45m chega-se ao vértice VAD3 </w:t>
      </w:r>
      <w:r w:rsidRPr="00BA7B68">
        <w:t xml:space="preserve">(vértice três) </w:t>
      </w:r>
      <w:r w:rsidRPr="00BA7B68">
        <w:rPr>
          <w:bCs/>
        </w:rPr>
        <w:t xml:space="preserve">com coordenadas E=309894,8662 e N=7988692,0842, deste com azimute de 201°12'00" e distância 19,493m chega-se ao vértice VAD4 </w:t>
      </w:r>
      <w:r w:rsidRPr="00BA7B68">
        <w:t xml:space="preserve">(vértice quatro) </w:t>
      </w:r>
      <w:r w:rsidRPr="00BA7B68">
        <w:rPr>
          <w:bCs/>
        </w:rPr>
        <w:t xml:space="preserve">com coordenadas E=309887,8169 e N=7988673,9101, deste </w:t>
      </w:r>
      <w:r w:rsidRPr="00BA7B68">
        <w:rPr>
          <w:bCs/>
        </w:rPr>
        <w:lastRenderedPageBreak/>
        <w:t xml:space="preserve">com azimute de 204°19'57" e distância 8,282m chega-se ao vértice VAD5 </w:t>
      </w:r>
      <w:r w:rsidRPr="00BA7B68">
        <w:t xml:space="preserve">(vértice cinco) </w:t>
      </w:r>
      <w:r w:rsidRPr="00BA7B68">
        <w:rPr>
          <w:bCs/>
        </w:rPr>
        <w:t xml:space="preserve">com coordenadas E=309884,4044 e N=7988666,3638, deste com azimute de 204°19'57" e distância 10,103m chega-se ao vértice VAD6 </w:t>
      </w:r>
      <w:r w:rsidRPr="00BA7B68">
        <w:t xml:space="preserve">(vértice seis) </w:t>
      </w:r>
      <w:r w:rsidRPr="00BA7B68">
        <w:rPr>
          <w:bCs/>
        </w:rPr>
        <w:t xml:space="preserve">com coordenadas E=309880,2416 e N=7988657,1581, deste com azimute de 201°41'46" e distância 9,001m chega-se ao vértice VAD7 </w:t>
      </w:r>
      <w:r w:rsidRPr="00BA7B68">
        <w:t xml:space="preserve">(vértice sete) </w:t>
      </w:r>
      <w:r w:rsidRPr="00BA7B68">
        <w:rPr>
          <w:bCs/>
        </w:rPr>
        <w:t xml:space="preserve">com coordenadas E=309876,9142 e N=7988648,795, deste com azimute de 202°23'05" e distância 18,682m chega-se ao vértice VAD8 </w:t>
      </w:r>
      <w:r w:rsidRPr="00BA7B68">
        <w:t xml:space="preserve">(vértice oito) </w:t>
      </w:r>
      <w:r w:rsidRPr="00BA7B68">
        <w:rPr>
          <w:bCs/>
        </w:rPr>
        <w:t xml:space="preserve">com coordenadas E=309869,7997 e N=7988631,5209, deste com azimute de 200°24'48" e distância 14,068m chega-se ao vértice VAD9 </w:t>
      </w:r>
      <w:r w:rsidRPr="00BA7B68">
        <w:t xml:space="preserve">(vértice nove) </w:t>
      </w:r>
      <w:r w:rsidRPr="00BA7B68">
        <w:rPr>
          <w:bCs/>
        </w:rPr>
        <w:t xml:space="preserve">com coordenadas E=309864,893 e N=7988618,3365, deste com azimute de 200°48'59" e distância 6,702m chega-se ao vértice VAD10 </w:t>
      </w:r>
      <w:r w:rsidRPr="00BA7B68">
        <w:t xml:space="preserve">(vértice dez) </w:t>
      </w:r>
      <w:r w:rsidRPr="00BA7B68">
        <w:rPr>
          <w:bCs/>
        </w:rPr>
        <w:t xml:space="preserve">com coordenadas E=309862,5114 e N=7988612,0722, deste com azimute de 200°45'27" e distância 16,434m chega-se ao vértice VAD11 </w:t>
      </w:r>
      <w:r w:rsidRPr="00BA7B68">
        <w:t xml:space="preserve">(vértice onze) </w:t>
      </w:r>
      <w:r w:rsidRPr="00BA7B68">
        <w:rPr>
          <w:bCs/>
        </w:rPr>
        <w:t xml:space="preserve">com coordenadas E=309856,6869 e N=7988596,705, deste com azimute de 201°53'51" e distância 23,287m chega-se ao vértice VAD12 </w:t>
      </w:r>
      <w:r w:rsidRPr="00BA7B68">
        <w:t xml:space="preserve">(vértice doze) </w:t>
      </w:r>
      <w:r w:rsidRPr="00BA7B68">
        <w:rPr>
          <w:bCs/>
        </w:rPr>
        <w:t xml:space="preserve">com coordenadas E=309848,002 e N=7988575,098, deste com azimute de 257°12'06" e distância 10,983m chega-se ao vértice VAD13 </w:t>
      </w:r>
      <w:r w:rsidRPr="00BA7B68">
        <w:t xml:space="preserve">(vértice treze) </w:t>
      </w:r>
      <w:r w:rsidRPr="00BA7B68">
        <w:rPr>
          <w:bCs/>
        </w:rPr>
        <w:t xml:space="preserve">com coordenadas E=309837,2916 e N=7988572,665, deste com azimute de 259°03'32" e distância 17,355m chega-se ao vértice VAD14 </w:t>
      </w:r>
      <w:r w:rsidRPr="00BA7B68">
        <w:t xml:space="preserve">(vértice quatorze) </w:t>
      </w:r>
      <w:r w:rsidRPr="00BA7B68">
        <w:rPr>
          <w:bCs/>
        </w:rPr>
        <w:t xml:space="preserve">com coordenadas E=309820,2525 e N=7988569,3711, deste com azimute de 259°09'06" e distância 15,781m chega-se ao vértice VAD15 </w:t>
      </w:r>
      <w:r w:rsidRPr="00BA7B68">
        <w:t xml:space="preserve">(vértice quinze) </w:t>
      </w:r>
      <w:r w:rsidRPr="00BA7B68">
        <w:rPr>
          <w:bCs/>
        </w:rPr>
        <w:t xml:space="preserve">com coordenadas E=309804,7535 e N=7988566,4009, deste com azimute de 258°52'10" e distância 20,107m chega-se ao vértice VAD16 </w:t>
      </w:r>
      <w:r w:rsidRPr="00BA7B68">
        <w:t xml:space="preserve">(vértice dezesseis) </w:t>
      </w:r>
      <w:r w:rsidRPr="00BA7B68">
        <w:rPr>
          <w:bCs/>
        </w:rPr>
        <w:t xml:space="preserve">com coordenadas E=309785,025 e N=7988562,5194, deste com azimute de 259°16'22" e distância 15,787m chega-se ao vértice VAD17 </w:t>
      </w:r>
      <w:r w:rsidRPr="00BA7B68">
        <w:t xml:space="preserve">(vértice dezessete) </w:t>
      </w:r>
      <w:r w:rsidRPr="00BA7B68">
        <w:rPr>
          <w:bCs/>
        </w:rPr>
        <w:t xml:space="preserve">com coordenadas E=309769,5142 e N=7988559,581, deste com azimute de 259°19'08" e distância 6,668m chega-se ao vértice VAD18 </w:t>
      </w:r>
      <w:r w:rsidRPr="00BA7B68">
        <w:t xml:space="preserve">(vértice dezoito) </w:t>
      </w:r>
      <w:r w:rsidRPr="00BA7B68">
        <w:rPr>
          <w:bCs/>
        </w:rPr>
        <w:t xml:space="preserve">com coordenadas E=309762,9618 e N=7988558,3452, deste com azimute de 258°08'08" e distância 6,702m chega-se ao vértice VAD19 </w:t>
      </w:r>
      <w:r w:rsidRPr="00BA7B68">
        <w:t xml:space="preserve">(vértice dezenove) </w:t>
      </w:r>
      <w:r w:rsidRPr="00BA7B68">
        <w:rPr>
          <w:bCs/>
        </w:rPr>
        <w:t xml:space="preserve">com coordenadas E=309756,403 e N=7988556,9673, deste com azimute de 259°16'07" e distância 17,111m chega-se ao vértice VAD20 </w:t>
      </w:r>
      <w:r w:rsidRPr="00BA7B68">
        <w:t xml:space="preserve">(vértice vinte) </w:t>
      </w:r>
      <w:r w:rsidRPr="00BA7B68">
        <w:rPr>
          <w:bCs/>
        </w:rPr>
        <w:t xml:space="preserve">com coordenadas E=309739,5914 e N=7988553,7812, deste com azimute de 259°08'02" e distância 20,119m chega-se ao vértice VAD21 </w:t>
      </w:r>
      <w:r w:rsidRPr="00BA7B68">
        <w:t xml:space="preserve">(vértice vinte e um) </w:t>
      </w:r>
      <w:r w:rsidRPr="00BA7B68">
        <w:rPr>
          <w:bCs/>
        </w:rPr>
        <w:t xml:space="preserve">com coordenadas E=309719,8328 e N=7988549,9884, deste com azimute de 258°55'21" e distância 25,849m chega-se ao vértice VAD22 </w:t>
      </w:r>
      <w:r w:rsidRPr="00BA7B68">
        <w:t xml:space="preserve">(vértice vinte e dois) </w:t>
      </w:r>
      <w:r w:rsidRPr="00BA7B68">
        <w:rPr>
          <w:bCs/>
        </w:rPr>
        <w:t xml:space="preserve">com coordenadas E=309694,4656 e N=7988545,0218, deste com azimute de 266°05'16" e distância 19,552m chega-se ao vértice VAD23 </w:t>
      </w:r>
      <w:r w:rsidRPr="00BA7B68">
        <w:t xml:space="preserve">(vértice vinte e três) </w:t>
      </w:r>
      <w:r w:rsidRPr="00BA7B68">
        <w:rPr>
          <w:bCs/>
        </w:rPr>
        <w:t xml:space="preserve">com coordenadas E=309674,9593 e N=7988543,6878, deste com azimute de 259°53'22" e distância </w:t>
      </w:r>
      <w:r w:rsidRPr="00BA7B68">
        <w:rPr>
          <w:bCs/>
        </w:rPr>
        <w:lastRenderedPageBreak/>
        <w:t xml:space="preserve">33,46m chega-se ao vértice VAD24 </w:t>
      </w:r>
      <w:r w:rsidRPr="00BA7B68">
        <w:t xml:space="preserve">(vértice vinte e quatro) </w:t>
      </w:r>
      <w:r w:rsidRPr="00BA7B68">
        <w:rPr>
          <w:bCs/>
        </w:rPr>
        <w:t xml:space="preserve">com coordenadas E=309642,0186 e N=7988537,8139, deste com azimute de 260°05'31" e distância 20,181m chega-se ao vértice VAD25 </w:t>
      </w:r>
      <w:r w:rsidRPr="00BA7B68">
        <w:t xml:space="preserve">(vértice vinte e cinco) </w:t>
      </w:r>
      <w:r w:rsidRPr="00BA7B68">
        <w:rPr>
          <w:bCs/>
        </w:rPr>
        <w:t xml:space="preserve">com coordenadas E=309622,1382 e N=7988534,3413, deste com azimute de 259°40'49" e distância 17,785m chega-se ao vértice VAD26 </w:t>
      </w:r>
      <w:r w:rsidRPr="00BA7B68">
        <w:t xml:space="preserve">(vértice vinte e seis) </w:t>
      </w:r>
      <w:r w:rsidRPr="00BA7B68">
        <w:rPr>
          <w:bCs/>
        </w:rPr>
        <w:t xml:space="preserve">com coordenadas E=309604,6411 e N=7988531,1553, deste com azimute de 260°07'30" e distância 13,886m chega-se </w:t>
      </w:r>
      <w:proofErr w:type="gramStart"/>
      <w:r w:rsidRPr="00BA7B68">
        <w:rPr>
          <w:bCs/>
        </w:rPr>
        <w:t>ao</w:t>
      </w:r>
      <w:proofErr w:type="gramEnd"/>
      <w:r w:rsidRPr="00BA7B68">
        <w:rPr>
          <w:bCs/>
        </w:rPr>
        <w:t xml:space="preserve"> </w:t>
      </w:r>
      <w:proofErr w:type="gramStart"/>
      <w:r w:rsidRPr="00BA7B68">
        <w:rPr>
          <w:bCs/>
        </w:rPr>
        <w:t>vértice</w:t>
      </w:r>
      <w:proofErr w:type="gramEnd"/>
      <w:r w:rsidRPr="00BA7B68">
        <w:rPr>
          <w:bCs/>
        </w:rPr>
        <w:t xml:space="preserve"> VAD27 </w:t>
      </w:r>
      <w:r w:rsidRPr="00BA7B68">
        <w:t xml:space="preserve">(vértice vinte e sete) </w:t>
      </w:r>
      <w:r w:rsidRPr="00BA7B68">
        <w:rPr>
          <w:bCs/>
        </w:rPr>
        <w:t xml:space="preserve">com coordenadas E=309590,9609 e N=7988528,7739, deste com azimute de 259°52'23" e distância 30,98m chega-se ao vértice VAD28 </w:t>
      </w:r>
      <w:r w:rsidRPr="00BA7B68">
        <w:t xml:space="preserve">(vértice vinte e oito) </w:t>
      </w:r>
      <w:r w:rsidRPr="00BA7B68">
        <w:rPr>
          <w:bCs/>
        </w:rPr>
        <w:t xml:space="preserve">com coordenadas E=309560,4631 e N=7988523,3267, </w:t>
      </w:r>
      <w:r w:rsidRPr="00BA7B68">
        <w:t>sendo este o vértice final da área descrita.</w:t>
      </w:r>
    </w:p>
    <w:p w:rsidR="00170C66" w:rsidRPr="00BA7B68" w:rsidRDefault="00170C66" w:rsidP="00BA7B68">
      <w:pPr>
        <w:spacing w:line="360" w:lineRule="auto"/>
        <w:ind w:firstLine="709"/>
        <w:jc w:val="both"/>
        <w:rPr>
          <w:b/>
        </w:rPr>
      </w:pPr>
      <w:r w:rsidRPr="00BA7B68">
        <w:t xml:space="preserve">A faixa de servidão definida pelos vértices </w:t>
      </w:r>
      <w:r w:rsidRPr="00BA7B68">
        <w:rPr>
          <w:bCs/>
        </w:rPr>
        <w:t>VAD0</w:t>
      </w:r>
      <w:r w:rsidRPr="00BA7B68">
        <w:t xml:space="preserve">, </w:t>
      </w:r>
      <w:r w:rsidRPr="00BA7B68">
        <w:rPr>
          <w:bCs/>
        </w:rPr>
        <w:t>VAD</w:t>
      </w:r>
      <w:r w:rsidRPr="00BA7B68">
        <w:t xml:space="preserve">1, </w:t>
      </w:r>
      <w:r w:rsidRPr="00BA7B68">
        <w:rPr>
          <w:bCs/>
        </w:rPr>
        <w:t>VAD</w:t>
      </w:r>
      <w:r w:rsidRPr="00BA7B68">
        <w:t xml:space="preserve">2, </w:t>
      </w:r>
      <w:r w:rsidRPr="00BA7B68">
        <w:rPr>
          <w:bCs/>
        </w:rPr>
        <w:t>VAD</w:t>
      </w:r>
      <w:r w:rsidRPr="00BA7B68">
        <w:t xml:space="preserve">3, </w:t>
      </w:r>
      <w:r w:rsidRPr="00BA7B68">
        <w:rPr>
          <w:bCs/>
        </w:rPr>
        <w:t>VAD</w:t>
      </w:r>
      <w:r w:rsidRPr="00BA7B68">
        <w:t xml:space="preserve">4, </w:t>
      </w:r>
      <w:r w:rsidRPr="00BA7B68">
        <w:rPr>
          <w:bCs/>
        </w:rPr>
        <w:t>VCA5</w:t>
      </w:r>
      <w:r w:rsidRPr="00BA7B68">
        <w:t xml:space="preserve">, </w:t>
      </w:r>
      <w:r w:rsidRPr="00BA7B68">
        <w:rPr>
          <w:bCs/>
        </w:rPr>
        <w:t>VAD6</w:t>
      </w:r>
      <w:r w:rsidRPr="00BA7B68">
        <w:t xml:space="preserve">, </w:t>
      </w:r>
      <w:r w:rsidRPr="00BA7B68">
        <w:rPr>
          <w:bCs/>
        </w:rPr>
        <w:t>VAD</w:t>
      </w:r>
      <w:r w:rsidRPr="00BA7B68">
        <w:t xml:space="preserve">7, </w:t>
      </w:r>
      <w:r w:rsidRPr="00BA7B68">
        <w:rPr>
          <w:bCs/>
        </w:rPr>
        <w:t>VAD</w:t>
      </w:r>
      <w:r w:rsidRPr="00BA7B68">
        <w:t xml:space="preserve">8, </w:t>
      </w:r>
      <w:r w:rsidRPr="00BA7B68">
        <w:rPr>
          <w:bCs/>
        </w:rPr>
        <w:t>VCA9</w:t>
      </w:r>
      <w:r w:rsidRPr="00BA7B68">
        <w:t xml:space="preserve">, </w:t>
      </w:r>
      <w:r w:rsidRPr="00BA7B68">
        <w:rPr>
          <w:bCs/>
        </w:rPr>
        <w:t>VAD</w:t>
      </w:r>
      <w:r w:rsidRPr="00BA7B68">
        <w:t xml:space="preserve">10, </w:t>
      </w:r>
      <w:r w:rsidRPr="00BA7B68">
        <w:rPr>
          <w:bCs/>
        </w:rPr>
        <w:t>VAD</w:t>
      </w:r>
      <w:r w:rsidRPr="00BA7B68">
        <w:t xml:space="preserve">11, </w:t>
      </w:r>
      <w:r w:rsidRPr="00BA7B68">
        <w:rPr>
          <w:bCs/>
        </w:rPr>
        <w:t>VCA12</w:t>
      </w:r>
      <w:r w:rsidRPr="00BA7B68">
        <w:t xml:space="preserve">, </w:t>
      </w:r>
      <w:r w:rsidRPr="00BA7B68">
        <w:rPr>
          <w:bCs/>
        </w:rPr>
        <w:t>VAD1</w:t>
      </w:r>
      <w:r w:rsidRPr="00BA7B68">
        <w:t xml:space="preserve">3, </w:t>
      </w:r>
      <w:r w:rsidRPr="00BA7B68">
        <w:rPr>
          <w:bCs/>
        </w:rPr>
        <w:t>VAD1</w:t>
      </w:r>
      <w:r w:rsidRPr="00BA7B68">
        <w:t xml:space="preserve">4, </w:t>
      </w:r>
      <w:r w:rsidRPr="00BA7B68">
        <w:rPr>
          <w:bCs/>
        </w:rPr>
        <w:t>VCA15</w:t>
      </w:r>
      <w:r w:rsidRPr="00BA7B68">
        <w:t xml:space="preserve">, </w:t>
      </w:r>
      <w:r w:rsidRPr="00BA7B68">
        <w:rPr>
          <w:bCs/>
        </w:rPr>
        <w:t>VAD</w:t>
      </w:r>
      <w:r w:rsidRPr="00BA7B68">
        <w:t xml:space="preserve">16, </w:t>
      </w:r>
      <w:r w:rsidRPr="00BA7B68">
        <w:rPr>
          <w:bCs/>
        </w:rPr>
        <w:t>VAD</w:t>
      </w:r>
      <w:r w:rsidRPr="00BA7B68">
        <w:t>17, VAD18</w:t>
      </w:r>
      <w:r w:rsidRPr="00BA7B68">
        <w:rPr>
          <w:bCs/>
        </w:rPr>
        <w:t>, VAD</w:t>
      </w:r>
      <w:r w:rsidRPr="00BA7B68">
        <w:t xml:space="preserve">19, </w:t>
      </w:r>
      <w:r w:rsidRPr="00BA7B68">
        <w:rPr>
          <w:bCs/>
        </w:rPr>
        <w:t>VAD</w:t>
      </w:r>
      <w:r w:rsidRPr="00BA7B68">
        <w:t xml:space="preserve">20, </w:t>
      </w:r>
      <w:r w:rsidRPr="00BA7B68">
        <w:rPr>
          <w:bCs/>
        </w:rPr>
        <w:t>VCA21</w:t>
      </w:r>
      <w:r w:rsidRPr="00BA7B68">
        <w:t xml:space="preserve">, </w:t>
      </w:r>
      <w:r w:rsidRPr="00BA7B68">
        <w:rPr>
          <w:bCs/>
        </w:rPr>
        <w:t>VAD22</w:t>
      </w:r>
      <w:r w:rsidRPr="00BA7B68">
        <w:t xml:space="preserve">, </w:t>
      </w:r>
      <w:r w:rsidRPr="00BA7B68">
        <w:rPr>
          <w:bCs/>
        </w:rPr>
        <w:t>VAD</w:t>
      </w:r>
      <w:r w:rsidRPr="00BA7B68">
        <w:t xml:space="preserve">23, </w:t>
      </w:r>
      <w:r w:rsidRPr="00BA7B68">
        <w:rPr>
          <w:bCs/>
        </w:rPr>
        <w:t>VCA24</w:t>
      </w:r>
      <w:r w:rsidRPr="00BA7B68">
        <w:t xml:space="preserve">, </w:t>
      </w:r>
      <w:r w:rsidRPr="00BA7B68">
        <w:rPr>
          <w:bCs/>
        </w:rPr>
        <w:t>VAD25</w:t>
      </w:r>
      <w:r w:rsidRPr="00BA7B68">
        <w:t xml:space="preserve">, </w:t>
      </w:r>
      <w:r w:rsidRPr="00BA7B68">
        <w:rPr>
          <w:bCs/>
        </w:rPr>
        <w:t>VAD26</w:t>
      </w:r>
      <w:r w:rsidRPr="00BA7B68">
        <w:t xml:space="preserve">, </w:t>
      </w:r>
      <w:r w:rsidRPr="00BA7B68">
        <w:rPr>
          <w:bCs/>
        </w:rPr>
        <w:t>VAD27</w:t>
      </w:r>
      <w:r w:rsidRPr="00BA7B68">
        <w:t xml:space="preserve"> e </w:t>
      </w:r>
      <w:r w:rsidRPr="00BA7B68">
        <w:rPr>
          <w:bCs/>
        </w:rPr>
        <w:t>VCA28</w:t>
      </w:r>
      <w:r w:rsidRPr="00BA7B68">
        <w:t xml:space="preserve">, com a área remanescente de propriedade de </w:t>
      </w:r>
      <w:r w:rsidRPr="00BA7B68">
        <w:rPr>
          <w:bCs/>
        </w:rPr>
        <w:t>Osmar Caxeta de Matos.</w:t>
      </w:r>
    </w:p>
    <w:p w:rsidR="00170C66" w:rsidRPr="00BA7B68" w:rsidRDefault="00170C66" w:rsidP="00BA7B68">
      <w:pPr>
        <w:spacing w:line="360" w:lineRule="auto"/>
        <w:ind w:firstLine="709"/>
        <w:jc w:val="both"/>
      </w:pPr>
    </w:p>
    <w:p w:rsidR="00170C66" w:rsidRPr="00BA7B68" w:rsidRDefault="00170C66" w:rsidP="00BA7B68">
      <w:pPr>
        <w:tabs>
          <w:tab w:val="left" w:pos="2355"/>
        </w:tabs>
        <w:spacing w:line="360" w:lineRule="auto"/>
        <w:ind w:firstLine="709"/>
        <w:jc w:val="both"/>
        <w:rPr>
          <w:b/>
        </w:rPr>
      </w:pPr>
      <w:proofErr w:type="gramStart"/>
      <w:r w:rsidRPr="00BA7B68">
        <w:rPr>
          <w:b/>
        </w:rPr>
        <w:t>II)</w:t>
      </w:r>
      <w:proofErr w:type="gramEnd"/>
      <w:r w:rsidRPr="00BA7B68">
        <w:rPr>
          <w:b/>
        </w:rPr>
        <w:t xml:space="preserve">  DESCRIÇÃO TOPOGRÁFICA DA FAIXA DE SERVIDÃO DO ACESSO A ESTAÇÃO DE TRATAMENTO DE ÁGUA DA CIDADE DE LAGAMAR – MG</w:t>
      </w:r>
    </w:p>
    <w:p w:rsidR="00170C66" w:rsidRPr="00BA7B68" w:rsidRDefault="00170C66" w:rsidP="00BA7B68">
      <w:pPr>
        <w:tabs>
          <w:tab w:val="left" w:pos="2355"/>
        </w:tabs>
        <w:spacing w:line="360" w:lineRule="auto"/>
        <w:ind w:firstLine="709"/>
        <w:rPr>
          <w:b/>
        </w:rPr>
      </w:pP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PROPRIETÁRIO PRESUMIDO:</w:t>
      </w:r>
      <w:r w:rsidRPr="00BA7B68">
        <w:t xml:space="preserve"> Osmar Caixeta de Matos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TELEFONE:</w:t>
      </w:r>
      <w:r w:rsidRPr="00BA7B68">
        <w:t xml:space="preserve"> </w:t>
      </w:r>
      <w:r w:rsidRPr="00BA7B68">
        <w:rPr>
          <w:bCs/>
        </w:rPr>
        <w:t>(38) 99671-5610</w:t>
      </w:r>
    </w:p>
    <w:p w:rsidR="00170C66" w:rsidRPr="00BA7B68" w:rsidRDefault="00170C66" w:rsidP="00BA7B68">
      <w:pPr>
        <w:spacing w:line="360" w:lineRule="auto"/>
        <w:ind w:firstLine="709"/>
        <w:jc w:val="both"/>
        <w:rPr>
          <w:bCs/>
        </w:rPr>
      </w:pPr>
      <w:r w:rsidRPr="00BA7B68">
        <w:rPr>
          <w:b/>
        </w:rPr>
        <w:t>ENDEREÇO:</w:t>
      </w:r>
      <w:r w:rsidRPr="00BA7B68">
        <w:t xml:space="preserve"> </w:t>
      </w:r>
      <w:r w:rsidRPr="00BA7B68">
        <w:rPr>
          <w:bCs/>
        </w:rPr>
        <w:t xml:space="preserve">Não identificado 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CLASSIFICAÇÃO DO TERRENO</w:t>
      </w:r>
      <w:r w:rsidRPr="00BA7B68">
        <w:t>: Urbano não parcelado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UTILIZAÇÃO DO TERRENO</w:t>
      </w:r>
      <w:r w:rsidRPr="00BA7B68">
        <w:t>: Faixa de Servidão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rPr>
          <w:b/>
        </w:rPr>
        <w:t>ÁREA</w:t>
      </w:r>
      <w:r w:rsidRPr="00BA7B68">
        <w:t>: 1.450,00m² (um mil quatrocentos e cinquenta metros quadrados)</w:t>
      </w:r>
      <w:proofErr w:type="gramStart"/>
      <w:r w:rsidRPr="00BA7B68">
        <w:t>;.</w:t>
      </w:r>
      <w:proofErr w:type="gramEnd"/>
    </w:p>
    <w:p w:rsidR="00170C66" w:rsidRPr="00BA7B68" w:rsidRDefault="00170C66" w:rsidP="00BA7B68">
      <w:pPr>
        <w:adjustRightInd w:val="0"/>
        <w:spacing w:line="360" w:lineRule="auto"/>
        <w:ind w:firstLine="709"/>
        <w:rPr>
          <w:b/>
          <w:bCs/>
        </w:rPr>
      </w:pPr>
      <w:r w:rsidRPr="00BA7B68">
        <w:rPr>
          <w:b/>
        </w:rPr>
        <w:t>DATUM SIRGAS 2000 / MERIDIANO CENTRAL -45ºW</w:t>
      </w:r>
    </w:p>
    <w:p w:rsidR="00170C66" w:rsidRPr="00BA7B68" w:rsidRDefault="00170C66" w:rsidP="00BA7B68">
      <w:pPr>
        <w:adjustRightInd w:val="0"/>
        <w:spacing w:line="360" w:lineRule="auto"/>
        <w:ind w:firstLine="709"/>
        <w:rPr>
          <w:b/>
          <w:bCs/>
        </w:rPr>
      </w:pPr>
      <w:r w:rsidRPr="00BA7B68">
        <w:rPr>
          <w:b/>
          <w:bCs/>
        </w:rPr>
        <w:t>MATERIALIZAÇÃO DO PONTO DE PARTIDA, TRANSPORTE DAS AMARRAÇÕES E DESCRIÇÃO DAS DIVISAS:</w:t>
      </w:r>
    </w:p>
    <w:p w:rsidR="00170C66" w:rsidRPr="00BA7B68" w:rsidRDefault="00170C66" w:rsidP="00BA7B68">
      <w:pPr>
        <w:spacing w:line="360" w:lineRule="auto"/>
        <w:ind w:firstLine="709"/>
        <w:jc w:val="both"/>
      </w:pPr>
      <w:r w:rsidRPr="00BA7B68">
        <w:t>Esta faixa se define com 3,00m de largura, sendo 1,50m para cada lado e paralelo ao eixo descrito.</w:t>
      </w:r>
    </w:p>
    <w:p w:rsidR="00170C66" w:rsidRPr="00BA7B68" w:rsidRDefault="00170C66" w:rsidP="00BA7B68">
      <w:pPr>
        <w:adjustRightInd w:val="0"/>
        <w:spacing w:line="360" w:lineRule="auto"/>
        <w:ind w:firstLine="709"/>
        <w:jc w:val="both"/>
      </w:pPr>
      <w:r w:rsidRPr="00BA7B68">
        <w:t>Partindo-se do vértice (PP-Ponto de Partida) com coordenadas E=302389,592 e N=8094844,506,</w:t>
      </w:r>
      <w:r w:rsidRPr="00BA7B68">
        <w:rPr>
          <w:bCs/>
        </w:rPr>
        <w:t xml:space="preserve"> foi materializado o Marco MT-2293A, localizado dentro da área de proteção da ETA, próximo </w:t>
      </w:r>
      <w:proofErr w:type="gramStart"/>
      <w:r w:rsidRPr="00BA7B68">
        <w:rPr>
          <w:bCs/>
        </w:rPr>
        <w:t>a</w:t>
      </w:r>
      <w:proofErr w:type="gramEnd"/>
      <w:r w:rsidRPr="00BA7B68">
        <w:rPr>
          <w:bCs/>
        </w:rPr>
        <w:t xml:space="preserve"> cerca que liga ao muro de arrimo, s</w:t>
      </w:r>
      <w:r w:rsidRPr="00BA7B68">
        <w:t xml:space="preserve">eguindo com azimute </w:t>
      </w:r>
      <w:r w:rsidRPr="00BA7B68">
        <w:rPr>
          <w:bCs/>
        </w:rPr>
        <w:t xml:space="preserve">204°25'49" e distância </w:t>
      </w:r>
      <w:r w:rsidRPr="00BA7B68">
        <w:rPr>
          <w:bCs/>
        </w:rPr>
        <w:lastRenderedPageBreak/>
        <w:t xml:space="preserve">8,371m chega-se ao vértice VAD1 </w:t>
      </w:r>
      <w:r w:rsidRPr="00BA7B68">
        <w:t xml:space="preserve">(vértice um) com coordenadas E=309905,2857 e N=7988724,1651, deste com azimute de 203°37'08" e distância 12,791m chega-se ao vértice VAC1 (vértice um A) com coordenadas E=309900,1608 e N=7988712,4452, deste com azimute de 199°19'56" e distância 20,746m chega-se ao vértice VAC2 (vértice dois) com coordenadas E=309893,2928 e N=7988692,8686, deste com azimute de 200°04'06" e distância 10,811m chega-se ao vértice VAC3 (vértice três) com coordenadas E=309889,5832 e N=7988682,7143, deste com azimute de 184°51'03" e distância 5,049m chega-se ao vértice VAC4 (vértice quatro) com coordenadas E=309889,1563 e N=7988677,683, deste com azimute de 149°40'27" e distância 5,372m chega-se ao vértice VAC5 (vértice cinco) com coordenadas E=309891,8685 e N=7988673,0464, deste com azimute de 126°12'49" e distância 10,72m chega-se ao vértice VAC6 (vértice seis) com coordenadas E=309900,5174 e N=7988666,7131, deste com azimute de 128°06'33" e distância 16,669m chega-se ao vértice VAC7 (vértice sete) com coordenadas E=309913,6335 e N=7988656,4254, deste com azimute de 132°40'16" e distância 16,865m chega-se ao vértice VAC8 (vértice oito) com coordenadas E=309926,0335 e N=7988644,9945, deste com azimute de 138°42'33" e distância 13,46m chega-se ao vértice VAC9 (vértice nove) com coordenadas E=309934,9157 e N=7988634,8809, deste com azimute de 141°46'20" e distância 12,946m chega-se ao vértice VAC10 (vértice dez) com coordenadas E=309942,9264 e N=7988624,7114, deste com azimute de 151°49'50" e distância 6,366m chega-se ao vértice VAC11 (vértice onze) com coordenadas E=309945,9316 e N=7988619,0994, deste com azimute de 172°06'51" e distância 5,611m chega-se ao vértice VAC12 (vértice doze) com coordenadas E=309946,7014 e N=7988613,5416, deste com azimute de 201°26'07" e distância 6,594m chega-se ao vértice VAC13 (vértice treze) com coordenadas E=309944,2917 e N=7988607,4038, deste com azimute de 227°03'34" e distância 6,665m chega-se ao vértice VAC14 (vértice quatorze) com coordenadas E=309939,4122 e N=7988602,8631, deste com azimute de 241°33'50" e distância 6,074m chega-se ao vértice VAC15 (vértice quinze) com coordenadas E=309934,071 e N=7988599,9708, deste com azimute de 257°24'20" e distância 8,777m chega-se ao vértice VAC16 (vértice dezesseis) com coordenadas E=309925,5056 e N=7988598,057, deste com azimute de 272°55'56" e distância 10,132m chega-se ao vértice VAC17 (vértice dezessete) com coordenadas E=309915,3871 e N=7988598,5753, deste com azimute de 274°24'29" e distância 16,589m chega-se ao vértice VAC18 (vértice dezoito) com coordenadas E=309898,8472 e N=7988599,8503, deste com azimute de 259°39'28" e distância 15,72m chega-se ao vértice VAC19 (vértice dezenove) com </w:t>
      </w:r>
      <w:r w:rsidRPr="00BA7B68">
        <w:lastRenderedPageBreak/>
        <w:t xml:space="preserve">coordenadas E=309883,3829 e N=7988597,0282, deste com azimute de 254°39'24" e distância 17,787m chega-se ao vértice VAC20 (vértice vinte) com coordenadas E=309866,2298 e N=7988592,3217, deste com azimute de 254°47'26" e distância 21,288m chega-se ao vértice VAC21 (vértice vinte e um) com coordenadas E=309845,6872 e N=7988586,7367, deste com azimute de 255°45'04" e distância 16,344m chega-se ao vértice VAC22 (vértice vinte e dois) com coordenadas E=309829,8462 e N=7988582,7139, deste com azimute de 252°58'57" e distância 20,656m chega-se ao vértice VAC23 (vértice vinte e três) com coordenadas E=309810,0942 e N=7988576,6685, deste com azimute de 257°42'55" e distância 9,432m chega-se ao vértice VAC24 (vértice vinte e quatro) com coordenadas E=309800,8777 e N=7988574,6615, deste com azimute de 274°01'23" e distância 11,596m chega-se ao vértice VAC25 (vértice vinte e cinco) com coordenadas E=309789,3102 e N=7988575,4751, deste com azimute de 294°43'58" e distância 12,108m chega-se ao vértice </w:t>
      </w:r>
      <w:proofErr w:type="gramStart"/>
      <w:r w:rsidRPr="00BA7B68">
        <w:t>VAC26</w:t>
      </w:r>
      <w:proofErr w:type="gramEnd"/>
      <w:r w:rsidRPr="00BA7B68">
        <w:t xml:space="preserve"> (vértice vinte e seis) com coordenadas E=309778,3127 e N</w:t>
      </w:r>
      <w:proofErr w:type="gramStart"/>
      <w:r w:rsidRPr="00BA7B68">
        <w:t>=7988580,541, deste com azimute de 278°47'41"</w:t>
      </w:r>
      <w:proofErr w:type="gramEnd"/>
      <w:r w:rsidRPr="00BA7B68">
        <w:t xml:space="preserve"> e distância 7,164m chega-se ao vértice VAC27 (vértice vinte e sete) com coordenadas E=309771,2331 e N=7988581,6363, deste com azimute de 260°37'11" e distância 4,51m chega-se ao vértice VAC28 (vértice vinte e oito) com coordenadas E=309766,7832 e N=7988580,9012, deste com azimute de 228°23'53" e distância 2,612m chega-se ao vértice VAC29 (vértice vinte e nove) com coordenadas E=309764,8304 e N=7988579,1673, deste com azimute de 204°13'33" e distância 2,2m chega-se ao vértice VAC30 (vértice trinta) com coordenadas E=309763,9275 e N=7988577,1607, deste com azimute de 193°30'07" e distância 5,233m chega-se ao vértice VAC31 (vértice trinta e um) com coordenadas E=309762,7057 e N=7988572,0725, deste com azimute de 185°23'38" e distância 18,547m chega-se ao vértice VAC32 (vértice trinta e dois) com coordenadas E=309760,9623 e N=7988553,6081, deste com azimute de 180°00'13" e distância 8,697m chega-se ao vértice VAC33 (vértice Trinta e três) com coordenadas E=309760,9617 e N=7988544,9106, deste com azimute de 178°04'13" e distância 19,314m chega-se ao vértice VAC34 (vértice trinta e quatro) com coordenadas E=309761,6121 e N=7988525,6075, deste com azimute de 180°33'46" e distância 18,075m chega-se ao vértice VAC35 (vértice trinta e cinco) com coordenadas E=309761,4345 e N=7988507,533, deste com azimute de 178°49'30" e distância 15,173m chega-se ao vértice VAC36 (vértice trinta e seis) com coordenadas E=309761,7457 e N=7988492,3636, deste com azimute de 176°46'04" e distância 23,49m chega-se ao vértice VAC37 (vértice trinta e sete) com coordenadas E=309763,07 e N=7988468,911, deste com azimute de 184°11'57" e distância 15,949m chega-se ao vértice VAC38 </w:t>
      </w:r>
      <w:r w:rsidRPr="00BA7B68">
        <w:lastRenderedPageBreak/>
        <w:t>(vértice trinta e oito) com coordenadas E=309761,9022 e N=7988453,0044, sendo este o vértice final da área descrita.</w:t>
      </w:r>
    </w:p>
    <w:p w:rsidR="00170C66" w:rsidRPr="00BA7B68" w:rsidRDefault="00170C66" w:rsidP="00BA7B68">
      <w:pPr>
        <w:spacing w:line="360" w:lineRule="auto"/>
        <w:ind w:firstLine="709"/>
        <w:jc w:val="both"/>
        <w:rPr>
          <w:bCs/>
        </w:rPr>
      </w:pPr>
      <w:r w:rsidRPr="00BA7B68">
        <w:t xml:space="preserve">A faixa de servidão definida pelos vértices </w:t>
      </w:r>
      <w:r w:rsidRPr="00BA7B68">
        <w:rPr>
          <w:bCs/>
        </w:rPr>
        <w:t>VAD1</w:t>
      </w:r>
      <w:r w:rsidRPr="00BA7B68">
        <w:t xml:space="preserve">, </w:t>
      </w:r>
      <w:r w:rsidRPr="00BA7B68">
        <w:rPr>
          <w:bCs/>
        </w:rPr>
        <w:t>VAC</w:t>
      </w:r>
      <w:r w:rsidRPr="00BA7B68">
        <w:t xml:space="preserve">1A, </w:t>
      </w:r>
      <w:r w:rsidRPr="00BA7B68">
        <w:rPr>
          <w:bCs/>
        </w:rPr>
        <w:t>VAC</w:t>
      </w:r>
      <w:r w:rsidRPr="00BA7B68">
        <w:t xml:space="preserve">2, </w:t>
      </w:r>
      <w:r w:rsidRPr="00BA7B68">
        <w:rPr>
          <w:bCs/>
        </w:rPr>
        <w:t>VAC</w:t>
      </w:r>
      <w:r w:rsidRPr="00BA7B68">
        <w:t xml:space="preserve">3, </w:t>
      </w:r>
      <w:r w:rsidRPr="00BA7B68">
        <w:rPr>
          <w:bCs/>
        </w:rPr>
        <w:t>VAC</w:t>
      </w:r>
      <w:r w:rsidRPr="00BA7B68">
        <w:t xml:space="preserve">4, </w:t>
      </w:r>
      <w:r w:rsidRPr="00BA7B68">
        <w:rPr>
          <w:bCs/>
        </w:rPr>
        <w:t>VCA5</w:t>
      </w:r>
      <w:r w:rsidRPr="00BA7B68">
        <w:t xml:space="preserve">, </w:t>
      </w:r>
      <w:r w:rsidRPr="00BA7B68">
        <w:rPr>
          <w:bCs/>
        </w:rPr>
        <w:t>VAC6</w:t>
      </w:r>
      <w:r w:rsidRPr="00BA7B68">
        <w:t xml:space="preserve">, </w:t>
      </w:r>
      <w:r w:rsidRPr="00BA7B68">
        <w:rPr>
          <w:bCs/>
        </w:rPr>
        <w:t>VAC</w:t>
      </w:r>
      <w:r w:rsidRPr="00BA7B68">
        <w:t xml:space="preserve">7, </w:t>
      </w:r>
      <w:r w:rsidRPr="00BA7B68">
        <w:rPr>
          <w:bCs/>
        </w:rPr>
        <w:t>VAC</w:t>
      </w:r>
      <w:r w:rsidRPr="00BA7B68">
        <w:t xml:space="preserve">8, </w:t>
      </w:r>
      <w:r w:rsidRPr="00BA7B68">
        <w:rPr>
          <w:bCs/>
        </w:rPr>
        <w:t>VCA9</w:t>
      </w:r>
      <w:r w:rsidRPr="00BA7B68">
        <w:t xml:space="preserve">, </w:t>
      </w:r>
      <w:r w:rsidRPr="00BA7B68">
        <w:rPr>
          <w:bCs/>
        </w:rPr>
        <w:t>VAC</w:t>
      </w:r>
      <w:r w:rsidRPr="00BA7B68">
        <w:t xml:space="preserve">10, </w:t>
      </w:r>
      <w:r w:rsidRPr="00BA7B68">
        <w:rPr>
          <w:bCs/>
        </w:rPr>
        <w:t>VAC</w:t>
      </w:r>
      <w:r w:rsidRPr="00BA7B68">
        <w:t xml:space="preserve">11, </w:t>
      </w:r>
      <w:r w:rsidRPr="00BA7B68">
        <w:rPr>
          <w:bCs/>
        </w:rPr>
        <w:t>VCA12</w:t>
      </w:r>
      <w:r w:rsidRPr="00BA7B68">
        <w:t xml:space="preserve">, </w:t>
      </w:r>
      <w:r w:rsidRPr="00BA7B68">
        <w:rPr>
          <w:bCs/>
        </w:rPr>
        <w:t>VAC1</w:t>
      </w:r>
      <w:r w:rsidRPr="00BA7B68">
        <w:t xml:space="preserve">3, </w:t>
      </w:r>
      <w:r w:rsidRPr="00BA7B68">
        <w:rPr>
          <w:bCs/>
        </w:rPr>
        <w:t>VAC1</w:t>
      </w:r>
      <w:r w:rsidRPr="00BA7B68">
        <w:t xml:space="preserve">4, </w:t>
      </w:r>
      <w:r w:rsidRPr="00BA7B68">
        <w:rPr>
          <w:bCs/>
        </w:rPr>
        <w:t>VCA15</w:t>
      </w:r>
      <w:r w:rsidRPr="00BA7B68">
        <w:t xml:space="preserve">, </w:t>
      </w:r>
      <w:r w:rsidRPr="00BA7B68">
        <w:rPr>
          <w:bCs/>
        </w:rPr>
        <w:t>VAC</w:t>
      </w:r>
      <w:r w:rsidRPr="00BA7B68">
        <w:t xml:space="preserve">16, </w:t>
      </w:r>
      <w:r w:rsidRPr="00BA7B68">
        <w:rPr>
          <w:bCs/>
        </w:rPr>
        <w:t>VAC</w:t>
      </w:r>
      <w:r w:rsidRPr="00BA7B68">
        <w:t>17, VAC18</w:t>
      </w:r>
      <w:r w:rsidRPr="00BA7B68">
        <w:rPr>
          <w:bCs/>
        </w:rPr>
        <w:t>, VAC</w:t>
      </w:r>
      <w:r w:rsidRPr="00BA7B68">
        <w:t xml:space="preserve">19, </w:t>
      </w:r>
      <w:r w:rsidRPr="00BA7B68">
        <w:rPr>
          <w:bCs/>
        </w:rPr>
        <w:t>VAC</w:t>
      </w:r>
      <w:r w:rsidRPr="00BA7B68">
        <w:t xml:space="preserve">20, </w:t>
      </w:r>
      <w:r w:rsidRPr="00BA7B68">
        <w:rPr>
          <w:bCs/>
        </w:rPr>
        <w:t>VCA21</w:t>
      </w:r>
      <w:r w:rsidRPr="00BA7B68">
        <w:t xml:space="preserve">, </w:t>
      </w:r>
      <w:r w:rsidRPr="00BA7B68">
        <w:rPr>
          <w:bCs/>
        </w:rPr>
        <w:t>VAC22</w:t>
      </w:r>
      <w:r w:rsidRPr="00BA7B68">
        <w:t xml:space="preserve">, </w:t>
      </w:r>
      <w:r w:rsidRPr="00BA7B68">
        <w:rPr>
          <w:bCs/>
        </w:rPr>
        <w:t>VAC</w:t>
      </w:r>
      <w:r w:rsidRPr="00BA7B68">
        <w:t xml:space="preserve">23, </w:t>
      </w:r>
      <w:r w:rsidRPr="00BA7B68">
        <w:rPr>
          <w:bCs/>
        </w:rPr>
        <w:t>VCA24</w:t>
      </w:r>
      <w:r w:rsidRPr="00BA7B68">
        <w:t xml:space="preserve">, </w:t>
      </w:r>
      <w:r w:rsidRPr="00BA7B68">
        <w:rPr>
          <w:bCs/>
        </w:rPr>
        <w:t>VAC25</w:t>
      </w:r>
      <w:r w:rsidRPr="00BA7B68">
        <w:t xml:space="preserve">, </w:t>
      </w:r>
      <w:r w:rsidRPr="00BA7B68">
        <w:rPr>
          <w:bCs/>
        </w:rPr>
        <w:t>VAC26</w:t>
      </w:r>
      <w:r w:rsidRPr="00BA7B68">
        <w:t xml:space="preserve">, </w:t>
      </w:r>
      <w:r w:rsidRPr="00BA7B68">
        <w:rPr>
          <w:bCs/>
        </w:rPr>
        <w:t>VC27A</w:t>
      </w:r>
      <w:r w:rsidRPr="00BA7B68">
        <w:t xml:space="preserve">, </w:t>
      </w:r>
      <w:r w:rsidRPr="00BA7B68">
        <w:rPr>
          <w:bCs/>
        </w:rPr>
        <w:t>VAC28</w:t>
      </w:r>
      <w:r w:rsidRPr="00BA7B68">
        <w:t xml:space="preserve">, </w:t>
      </w:r>
      <w:r w:rsidRPr="00BA7B68">
        <w:rPr>
          <w:bCs/>
        </w:rPr>
        <w:t>VAC</w:t>
      </w:r>
      <w:r w:rsidRPr="00BA7B68">
        <w:t>29, VAC30</w:t>
      </w:r>
      <w:r w:rsidRPr="00BA7B68">
        <w:rPr>
          <w:bCs/>
        </w:rPr>
        <w:t>, VAC</w:t>
      </w:r>
      <w:r w:rsidRPr="00BA7B68">
        <w:t xml:space="preserve">31, </w:t>
      </w:r>
      <w:r w:rsidRPr="00BA7B68">
        <w:rPr>
          <w:bCs/>
        </w:rPr>
        <w:t>VAC</w:t>
      </w:r>
      <w:r w:rsidRPr="00BA7B68">
        <w:t xml:space="preserve">32, </w:t>
      </w:r>
      <w:r w:rsidRPr="00BA7B68">
        <w:rPr>
          <w:bCs/>
        </w:rPr>
        <w:t>VCA33</w:t>
      </w:r>
      <w:r w:rsidRPr="00BA7B68">
        <w:t xml:space="preserve">, </w:t>
      </w:r>
      <w:r w:rsidRPr="00BA7B68">
        <w:rPr>
          <w:bCs/>
        </w:rPr>
        <w:t>VAC34</w:t>
      </w:r>
      <w:r w:rsidRPr="00BA7B68">
        <w:t xml:space="preserve">, </w:t>
      </w:r>
      <w:r w:rsidRPr="00BA7B68">
        <w:rPr>
          <w:bCs/>
        </w:rPr>
        <w:t>VAC</w:t>
      </w:r>
      <w:r w:rsidRPr="00BA7B68">
        <w:t xml:space="preserve">35, </w:t>
      </w:r>
      <w:r w:rsidRPr="00BA7B68">
        <w:rPr>
          <w:bCs/>
        </w:rPr>
        <w:t>VCA36</w:t>
      </w:r>
      <w:r w:rsidRPr="00BA7B68">
        <w:t xml:space="preserve">, </w:t>
      </w:r>
      <w:r w:rsidRPr="00BA7B68">
        <w:rPr>
          <w:bCs/>
        </w:rPr>
        <w:t>VAC37</w:t>
      </w:r>
      <w:r w:rsidRPr="00BA7B68">
        <w:t xml:space="preserve"> e </w:t>
      </w:r>
      <w:r w:rsidRPr="00BA7B68">
        <w:rPr>
          <w:bCs/>
        </w:rPr>
        <w:t>VAC38</w:t>
      </w:r>
      <w:r w:rsidRPr="00BA7B68">
        <w:t xml:space="preserve">, com a área remanescente de propriedade de </w:t>
      </w:r>
      <w:r w:rsidRPr="00BA7B68">
        <w:rPr>
          <w:bCs/>
        </w:rPr>
        <w:t>Luiz Roberto.</w:t>
      </w:r>
    </w:p>
    <w:p w:rsidR="00170C66" w:rsidRPr="00BA7B68" w:rsidRDefault="00170C66" w:rsidP="00BA7B68">
      <w:pPr>
        <w:pStyle w:val="Corpodetexto"/>
        <w:ind w:firstLine="709"/>
        <w:rPr>
          <w:b/>
          <w:bCs/>
          <w:sz w:val="24"/>
          <w:szCs w:val="24"/>
        </w:rPr>
      </w:pPr>
    </w:p>
    <w:p w:rsidR="00170C66" w:rsidRPr="00BA7B68" w:rsidRDefault="00170C66" w:rsidP="00BA7B68">
      <w:pPr>
        <w:pStyle w:val="Corpodetexto"/>
        <w:ind w:firstLine="709"/>
        <w:rPr>
          <w:b/>
          <w:spacing w:val="20"/>
          <w:sz w:val="24"/>
          <w:szCs w:val="24"/>
        </w:rPr>
      </w:pPr>
      <w:r w:rsidRPr="00BA7B68">
        <w:rPr>
          <w:b/>
          <w:bCs/>
          <w:sz w:val="24"/>
          <w:szCs w:val="24"/>
        </w:rPr>
        <w:t>Artigo 2º</w:t>
      </w:r>
      <w:r w:rsidRPr="00BA7B68">
        <w:rPr>
          <w:sz w:val="24"/>
          <w:szCs w:val="24"/>
        </w:rPr>
        <w:t xml:space="preserve"> - As áreas de terrenos caracterizadas e descritas no artigo anterior são necessárias ao Sistema de Abastecimento de Água do município de LAGAMAR/MG, pela </w:t>
      </w:r>
      <w:r w:rsidRPr="00BA7B68">
        <w:rPr>
          <w:b/>
          <w:spacing w:val="20"/>
          <w:sz w:val="24"/>
          <w:szCs w:val="24"/>
        </w:rPr>
        <w:t>COMPANHIA DE SANEAMENTO DE MINAS GERAIS – COPASA MG.</w:t>
      </w:r>
    </w:p>
    <w:p w:rsidR="00170C66" w:rsidRPr="00BA7B68" w:rsidRDefault="00170C66" w:rsidP="00BA7B68">
      <w:pPr>
        <w:pStyle w:val="Corpodetexto"/>
        <w:ind w:firstLine="709"/>
        <w:rPr>
          <w:sz w:val="24"/>
          <w:szCs w:val="24"/>
        </w:rPr>
      </w:pPr>
    </w:p>
    <w:p w:rsidR="00170C66" w:rsidRPr="00BA7B68" w:rsidRDefault="00170C66" w:rsidP="00BA7B68">
      <w:pPr>
        <w:pStyle w:val="Corpodetexto"/>
        <w:ind w:firstLine="709"/>
        <w:rPr>
          <w:sz w:val="24"/>
          <w:szCs w:val="24"/>
        </w:rPr>
      </w:pPr>
      <w:r w:rsidRPr="00BA7B68">
        <w:rPr>
          <w:b/>
          <w:bCs/>
          <w:sz w:val="24"/>
          <w:szCs w:val="24"/>
        </w:rPr>
        <w:t>Artigo 3º</w:t>
      </w:r>
      <w:r w:rsidRPr="00BA7B68">
        <w:rPr>
          <w:sz w:val="24"/>
          <w:szCs w:val="24"/>
        </w:rPr>
        <w:t xml:space="preserve"> - O Município de LAGAMAR, Estado de Minas Gerais, autoriza a </w:t>
      </w:r>
      <w:r w:rsidRPr="00BA7B68">
        <w:rPr>
          <w:b/>
          <w:spacing w:val="20"/>
          <w:sz w:val="24"/>
          <w:szCs w:val="24"/>
        </w:rPr>
        <w:t>COMPANHIA DE SANEAMENTO DE MINAS GERAIS – COPASA MG</w:t>
      </w:r>
      <w:r w:rsidRPr="00BA7B68">
        <w:rPr>
          <w:sz w:val="24"/>
          <w:szCs w:val="24"/>
        </w:rPr>
        <w:t>, na conformidade com a legislação vigente, a promover a desapropriação de pleno domínio e constituição de servidão, dos terrenos descritos no artigo 1º deste Decreto, podendo, para efeito de imissão na posse, alegar a urgência de que trata o art. 15 do Decreto-Lei Federal nº 3.365, de 21 de junho de 1941.</w:t>
      </w:r>
    </w:p>
    <w:p w:rsidR="00170C66" w:rsidRPr="00BA7B68" w:rsidRDefault="00170C66" w:rsidP="00BA7B68">
      <w:pPr>
        <w:pStyle w:val="Corpodetexto"/>
        <w:ind w:firstLine="709"/>
        <w:rPr>
          <w:sz w:val="24"/>
          <w:szCs w:val="24"/>
        </w:rPr>
      </w:pPr>
    </w:p>
    <w:p w:rsidR="00170C66" w:rsidRPr="00BA7B68" w:rsidRDefault="00170C66" w:rsidP="00BA7B68">
      <w:pPr>
        <w:pStyle w:val="Corpodetexto"/>
        <w:ind w:firstLine="709"/>
        <w:rPr>
          <w:sz w:val="24"/>
          <w:szCs w:val="24"/>
        </w:rPr>
      </w:pPr>
      <w:r w:rsidRPr="00BA7B68">
        <w:rPr>
          <w:b/>
          <w:bCs/>
          <w:sz w:val="24"/>
          <w:szCs w:val="24"/>
        </w:rPr>
        <w:t>Artigo 4º</w:t>
      </w:r>
      <w:r w:rsidRPr="00BA7B68">
        <w:rPr>
          <w:sz w:val="24"/>
          <w:szCs w:val="24"/>
        </w:rPr>
        <w:t xml:space="preserve"> - Este decreto entra em vigor na data de sua publicação, revogadas as disposições em contrário.</w:t>
      </w:r>
    </w:p>
    <w:p w:rsidR="00170C66" w:rsidRPr="00BA7B68" w:rsidRDefault="00170C66" w:rsidP="00BA7B68">
      <w:pPr>
        <w:pStyle w:val="Corpodetexto"/>
        <w:ind w:firstLine="709"/>
        <w:rPr>
          <w:sz w:val="24"/>
          <w:szCs w:val="24"/>
        </w:rPr>
      </w:pPr>
      <w:bookmarkStart w:id="0" w:name="_GoBack"/>
      <w:bookmarkEnd w:id="0"/>
    </w:p>
    <w:p w:rsidR="00170C66" w:rsidRPr="00BA7B68" w:rsidRDefault="00170C66" w:rsidP="00BA7B68">
      <w:pPr>
        <w:pStyle w:val="Corpodetexto"/>
        <w:ind w:firstLine="709"/>
        <w:rPr>
          <w:sz w:val="24"/>
          <w:szCs w:val="24"/>
        </w:rPr>
      </w:pPr>
    </w:p>
    <w:p w:rsidR="00BA7B68" w:rsidRDefault="00BA7B68" w:rsidP="00BA7B68">
      <w:pPr>
        <w:pStyle w:val="Subttulo"/>
        <w:spacing w:line="360" w:lineRule="auto"/>
        <w:ind w:right="851" w:firstLine="709"/>
        <w:rPr>
          <w:b w:val="0"/>
          <w:bCs w:val="0"/>
          <w:noProof w:val="0"/>
        </w:rPr>
      </w:pPr>
      <w:r>
        <w:rPr>
          <w:b w:val="0"/>
          <w:bCs w:val="0"/>
          <w:noProof w:val="0"/>
        </w:rPr>
        <w:t xml:space="preserve">Lagamar, </w:t>
      </w:r>
      <w:r w:rsidR="00D36A7B">
        <w:rPr>
          <w:b w:val="0"/>
          <w:bCs w:val="0"/>
          <w:noProof w:val="0"/>
        </w:rPr>
        <w:t>30 de Abril</w:t>
      </w:r>
      <w:r>
        <w:rPr>
          <w:b w:val="0"/>
          <w:bCs w:val="0"/>
          <w:noProof w:val="0"/>
        </w:rPr>
        <w:t xml:space="preserve"> de 2019.</w:t>
      </w:r>
    </w:p>
    <w:p w:rsidR="006B120A" w:rsidRPr="00BA7B68" w:rsidRDefault="0089670F" w:rsidP="00BA7B68">
      <w:pPr>
        <w:pStyle w:val="Subttulo"/>
        <w:ind w:right="851"/>
      </w:pPr>
      <w:r w:rsidRPr="00BA7B68">
        <w:rPr>
          <w:b w:val="0"/>
        </w:rPr>
        <w:t xml:space="preserve">               </w:t>
      </w:r>
    </w:p>
    <w:p w:rsidR="00AC42E8" w:rsidRPr="00D36A7B" w:rsidRDefault="00AC42E8" w:rsidP="00BA7B68">
      <w:pPr>
        <w:pStyle w:val="Textoembloc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36A7B">
        <w:rPr>
          <w:rFonts w:ascii="Times New Roman" w:hAnsi="Times New Roman"/>
          <w:b/>
          <w:sz w:val="24"/>
          <w:szCs w:val="24"/>
        </w:rPr>
        <w:t>José Alves Filho</w:t>
      </w:r>
    </w:p>
    <w:p w:rsidR="006B120A" w:rsidRPr="00BA7B68" w:rsidRDefault="006B120A" w:rsidP="00BA7B68">
      <w:pPr>
        <w:pStyle w:val="Textoembloc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A7B68">
        <w:rPr>
          <w:rFonts w:ascii="Times New Roman" w:hAnsi="Times New Roman"/>
          <w:sz w:val="24"/>
          <w:szCs w:val="24"/>
        </w:rPr>
        <w:t>Prefeito Munici</w:t>
      </w:r>
      <w:r w:rsidR="00AC42E8" w:rsidRPr="00BA7B68">
        <w:rPr>
          <w:rFonts w:ascii="Times New Roman" w:hAnsi="Times New Roman"/>
          <w:sz w:val="24"/>
          <w:szCs w:val="24"/>
        </w:rPr>
        <w:t>pal</w:t>
      </w:r>
    </w:p>
    <w:sectPr w:rsidR="006B120A" w:rsidRPr="00BA7B68" w:rsidSect="003914D4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B5" w:rsidRDefault="00AC70B5" w:rsidP="009862A2">
      <w:r>
        <w:separator/>
      </w:r>
    </w:p>
  </w:endnote>
  <w:endnote w:type="continuationSeparator" w:id="0">
    <w:p w:rsidR="00AC70B5" w:rsidRDefault="00AC70B5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B5" w:rsidRDefault="00AC70B5">
    <w:pPr>
      <w:pStyle w:val="Rodap"/>
    </w:pPr>
  </w:p>
  <w:p w:rsidR="00AC70B5" w:rsidRDefault="00AC70B5" w:rsidP="00842955">
    <w:pPr>
      <w:pStyle w:val="Rodap"/>
      <w:jc w:val="center"/>
    </w:pPr>
    <w:r>
      <w:rPr>
        <w:b/>
        <w:color w:val="008000"/>
        <w:sz w:val="22"/>
      </w:rPr>
      <w:t xml:space="preserve">Praça Magalhães Pinto, 68 – Centro – Lagamar – MG CEP 38.785-000 Fone (34) 3812-1910     </w:t>
    </w:r>
    <w:proofErr w:type="gramStart"/>
    <w:r>
      <w:rPr>
        <w:b/>
        <w:color w:val="008000"/>
        <w:sz w:val="22"/>
      </w:rPr>
      <w:t>www.lagamar.mg.gov.br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B5" w:rsidRDefault="00AC70B5" w:rsidP="009862A2">
      <w:r>
        <w:separator/>
      </w:r>
    </w:p>
  </w:footnote>
  <w:footnote w:type="continuationSeparator" w:id="0">
    <w:p w:rsidR="00AC70B5" w:rsidRDefault="00AC70B5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0B5" w:rsidRPr="00B93F4F" w:rsidRDefault="00AC70B5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AC70B5" w:rsidRDefault="00AC70B5" w:rsidP="00842955">
    <w:pPr>
      <w:pStyle w:val="Ttulo2"/>
    </w:pPr>
    <w:r>
      <w:t xml:space="preserve"> ESTADO DE MINAS GERAIS</w:t>
    </w:r>
  </w:p>
  <w:p w:rsidR="00AC70B5" w:rsidRPr="00B93F4F" w:rsidRDefault="00AC70B5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AC70B5" w:rsidRDefault="00AC70B5" w:rsidP="00842955">
    <w:pPr>
      <w:tabs>
        <w:tab w:val="left" w:pos="6524"/>
      </w:tabs>
    </w:pPr>
    <w:r>
      <w:tab/>
    </w:r>
  </w:p>
  <w:p w:rsidR="00AC70B5" w:rsidRDefault="00AC70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232D"/>
    <w:multiLevelType w:val="hybridMultilevel"/>
    <w:tmpl w:val="A9E8BA36"/>
    <w:lvl w:ilvl="0" w:tplc="CE4CD42E">
      <w:start w:val="1"/>
      <w:numFmt w:val="decimalZero"/>
      <w:lvlText w:val="(%1)"/>
      <w:lvlJc w:val="left"/>
      <w:pPr>
        <w:ind w:left="810" w:hanging="4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160F"/>
    <w:multiLevelType w:val="hybridMultilevel"/>
    <w:tmpl w:val="6986B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912CA"/>
    <w:multiLevelType w:val="hybridMultilevel"/>
    <w:tmpl w:val="50E83C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91FB6"/>
    <w:multiLevelType w:val="hybridMultilevel"/>
    <w:tmpl w:val="8C540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20D56"/>
    <w:multiLevelType w:val="hybridMultilevel"/>
    <w:tmpl w:val="6380BAA2"/>
    <w:lvl w:ilvl="0" w:tplc="ECAC422E">
      <w:start w:val="1"/>
      <w:numFmt w:val="upperRoman"/>
      <w:lvlText w:val="%1-"/>
      <w:lvlJc w:val="left"/>
      <w:pPr>
        <w:ind w:left="75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  <w:num w:numId="16">
    <w:abstractNumId w:val="1"/>
  </w:num>
  <w:num w:numId="17">
    <w:abstractNumId w:val="5"/>
  </w:num>
  <w:num w:numId="18">
    <w:abstractNumId w:val="6"/>
  </w:num>
  <w:num w:numId="19">
    <w:abstractNumId w:val="1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96B"/>
    <w:rsid w:val="000118AB"/>
    <w:rsid w:val="000171BD"/>
    <w:rsid w:val="000265E9"/>
    <w:rsid w:val="0002695C"/>
    <w:rsid w:val="00027E23"/>
    <w:rsid w:val="0003347D"/>
    <w:rsid w:val="00034D33"/>
    <w:rsid w:val="00042682"/>
    <w:rsid w:val="00043DE7"/>
    <w:rsid w:val="000442FB"/>
    <w:rsid w:val="00047179"/>
    <w:rsid w:val="0005353E"/>
    <w:rsid w:val="00055EDC"/>
    <w:rsid w:val="000639C1"/>
    <w:rsid w:val="00063A41"/>
    <w:rsid w:val="0006543D"/>
    <w:rsid w:val="00077801"/>
    <w:rsid w:val="0008664F"/>
    <w:rsid w:val="00087C4F"/>
    <w:rsid w:val="0009387B"/>
    <w:rsid w:val="000A0D2D"/>
    <w:rsid w:val="000A2CEF"/>
    <w:rsid w:val="000A3F50"/>
    <w:rsid w:val="000A514A"/>
    <w:rsid w:val="000B1B8B"/>
    <w:rsid w:val="000B6BC8"/>
    <w:rsid w:val="000C53A0"/>
    <w:rsid w:val="000D71F8"/>
    <w:rsid w:val="000E5511"/>
    <w:rsid w:val="000F479C"/>
    <w:rsid w:val="000F54AB"/>
    <w:rsid w:val="001021F3"/>
    <w:rsid w:val="0010351D"/>
    <w:rsid w:val="00106868"/>
    <w:rsid w:val="00122087"/>
    <w:rsid w:val="00134CB8"/>
    <w:rsid w:val="00141850"/>
    <w:rsid w:val="001437EE"/>
    <w:rsid w:val="001642F2"/>
    <w:rsid w:val="00165248"/>
    <w:rsid w:val="00170C66"/>
    <w:rsid w:val="001734F4"/>
    <w:rsid w:val="00186C77"/>
    <w:rsid w:val="0019092F"/>
    <w:rsid w:val="00193975"/>
    <w:rsid w:val="00194F8B"/>
    <w:rsid w:val="00197AB2"/>
    <w:rsid w:val="001B046A"/>
    <w:rsid w:val="001B4957"/>
    <w:rsid w:val="001B61A8"/>
    <w:rsid w:val="001C34F0"/>
    <w:rsid w:val="001F262D"/>
    <w:rsid w:val="00203A12"/>
    <w:rsid w:val="002134EF"/>
    <w:rsid w:val="00224119"/>
    <w:rsid w:val="0022586C"/>
    <w:rsid w:val="00237E38"/>
    <w:rsid w:val="00241FEC"/>
    <w:rsid w:val="002524AB"/>
    <w:rsid w:val="002765EE"/>
    <w:rsid w:val="0029332E"/>
    <w:rsid w:val="00293657"/>
    <w:rsid w:val="002A0427"/>
    <w:rsid w:val="002A4A26"/>
    <w:rsid w:val="00300C30"/>
    <w:rsid w:val="00303433"/>
    <w:rsid w:val="00303761"/>
    <w:rsid w:val="00325B43"/>
    <w:rsid w:val="0032643B"/>
    <w:rsid w:val="00341BCF"/>
    <w:rsid w:val="0034393E"/>
    <w:rsid w:val="00364A34"/>
    <w:rsid w:val="0037035D"/>
    <w:rsid w:val="0037225C"/>
    <w:rsid w:val="0037302D"/>
    <w:rsid w:val="00373D48"/>
    <w:rsid w:val="00386060"/>
    <w:rsid w:val="003914D4"/>
    <w:rsid w:val="003A036C"/>
    <w:rsid w:val="003C3AFE"/>
    <w:rsid w:val="003D00F4"/>
    <w:rsid w:val="003D2F0F"/>
    <w:rsid w:val="003E21B5"/>
    <w:rsid w:val="003E528A"/>
    <w:rsid w:val="003E5D8B"/>
    <w:rsid w:val="003E65DD"/>
    <w:rsid w:val="0040399E"/>
    <w:rsid w:val="004048B5"/>
    <w:rsid w:val="0040796D"/>
    <w:rsid w:val="0041789D"/>
    <w:rsid w:val="00442DDA"/>
    <w:rsid w:val="00446D42"/>
    <w:rsid w:val="0044751A"/>
    <w:rsid w:val="00456019"/>
    <w:rsid w:val="0045767F"/>
    <w:rsid w:val="00475A83"/>
    <w:rsid w:val="00475FDC"/>
    <w:rsid w:val="0048118F"/>
    <w:rsid w:val="00495005"/>
    <w:rsid w:val="004967F4"/>
    <w:rsid w:val="00497875"/>
    <w:rsid w:val="004A475F"/>
    <w:rsid w:val="004B06C0"/>
    <w:rsid w:val="004B56C9"/>
    <w:rsid w:val="004B6216"/>
    <w:rsid w:val="004C0EBB"/>
    <w:rsid w:val="004C31F0"/>
    <w:rsid w:val="004C33B7"/>
    <w:rsid w:val="004C798D"/>
    <w:rsid w:val="004D5736"/>
    <w:rsid w:val="004D6787"/>
    <w:rsid w:val="004D77A0"/>
    <w:rsid w:val="004E5A30"/>
    <w:rsid w:val="00500C24"/>
    <w:rsid w:val="00507CAA"/>
    <w:rsid w:val="00507EA5"/>
    <w:rsid w:val="005138A0"/>
    <w:rsid w:val="00515212"/>
    <w:rsid w:val="005516B8"/>
    <w:rsid w:val="005621C9"/>
    <w:rsid w:val="00580390"/>
    <w:rsid w:val="0058761C"/>
    <w:rsid w:val="00594456"/>
    <w:rsid w:val="0059553F"/>
    <w:rsid w:val="005A4094"/>
    <w:rsid w:val="005B107A"/>
    <w:rsid w:val="005B1765"/>
    <w:rsid w:val="005B4DD6"/>
    <w:rsid w:val="005B5659"/>
    <w:rsid w:val="005B7AE8"/>
    <w:rsid w:val="005C3BB3"/>
    <w:rsid w:val="005C48E8"/>
    <w:rsid w:val="005D7C58"/>
    <w:rsid w:val="005E3741"/>
    <w:rsid w:val="005E41A7"/>
    <w:rsid w:val="005F70CA"/>
    <w:rsid w:val="00601939"/>
    <w:rsid w:val="0060486D"/>
    <w:rsid w:val="00606ED1"/>
    <w:rsid w:val="00621305"/>
    <w:rsid w:val="00621636"/>
    <w:rsid w:val="00622761"/>
    <w:rsid w:val="006231A5"/>
    <w:rsid w:val="0063281F"/>
    <w:rsid w:val="00635859"/>
    <w:rsid w:val="006358B4"/>
    <w:rsid w:val="00645F1F"/>
    <w:rsid w:val="006637DF"/>
    <w:rsid w:val="00667F0D"/>
    <w:rsid w:val="00674B22"/>
    <w:rsid w:val="00676B06"/>
    <w:rsid w:val="00681F09"/>
    <w:rsid w:val="00687F1A"/>
    <w:rsid w:val="00691094"/>
    <w:rsid w:val="006A160D"/>
    <w:rsid w:val="006A2B91"/>
    <w:rsid w:val="006A7672"/>
    <w:rsid w:val="006A78EA"/>
    <w:rsid w:val="006B120A"/>
    <w:rsid w:val="006C0E5E"/>
    <w:rsid w:val="006C43C0"/>
    <w:rsid w:val="006C530F"/>
    <w:rsid w:val="006C7D08"/>
    <w:rsid w:val="006D6FE8"/>
    <w:rsid w:val="006F0EE5"/>
    <w:rsid w:val="006F1959"/>
    <w:rsid w:val="00706AC7"/>
    <w:rsid w:val="00710AFF"/>
    <w:rsid w:val="00713CA4"/>
    <w:rsid w:val="00714C8A"/>
    <w:rsid w:val="00715C96"/>
    <w:rsid w:val="00723E4F"/>
    <w:rsid w:val="0073608C"/>
    <w:rsid w:val="00740771"/>
    <w:rsid w:val="00741D53"/>
    <w:rsid w:val="0074645B"/>
    <w:rsid w:val="0075161A"/>
    <w:rsid w:val="00751B1E"/>
    <w:rsid w:val="00753DD7"/>
    <w:rsid w:val="0075616E"/>
    <w:rsid w:val="007566C0"/>
    <w:rsid w:val="00782B8B"/>
    <w:rsid w:val="00782C58"/>
    <w:rsid w:val="00790C90"/>
    <w:rsid w:val="007A7B2F"/>
    <w:rsid w:val="007B1004"/>
    <w:rsid w:val="007B472A"/>
    <w:rsid w:val="007B4CE6"/>
    <w:rsid w:val="007C4C6A"/>
    <w:rsid w:val="007D67AB"/>
    <w:rsid w:val="007E29E0"/>
    <w:rsid w:val="007E750B"/>
    <w:rsid w:val="007F3CF0"/>
    <w:rsid w:val="007F5305"/>
    <w:rsid w:val="00800001"/>
    <w:rsid w:val="00802FB5"/>
    <w:rsid w:val="008064AE"/>
    <w:rsid w:val="0081281E"/>
    <w:rsid w:val="008254B0"/>
    <w:rsid w:val="008269F1"/>
    <w:rsid w:val="00835338"/>
    <w:rsid w:val="008366D7"/>
    <w:rsid w:val="008371DF"/>
    <w:rsid w:val="00842955"/>
    <w:rsid w:val="008464A6"/>
    <w:rsid w:val="008508E2"/>
    <w:rsid w:val="008520B9"/>
    <w:rsid w:val="0085288C"/>
    <w:rsid w:val="00853302"/>
    <w:rsid w:val="00853589"/>
    <w:rsid w:val="00867AEC"/>
    <w:rsid w:val="008745D7"/>
    <w:rsid w:val="00883560"/>
    <w:rsid w:val="00893915"/>
    <w:rsid w:val="00895BBF"/>
    <w:rsid w:val="0089670F"/>
    <w:rsid w:val="008A2153"/>
    <w:rsid w:val="008B0F93"/>
    <w:rsid w:val="008B13E3"/>
    <w:rsid w:val="008C1367"/>
    <w:rsid w:val="008C3096"/>
    <w:rsid w:val="008C521B"/>
    <w:rsid w:val="008D5B00"/>
    <w:rsid w:val="008D5DDA"/>
    <w:rsid w:val="008F14E5"/>
    <w:rsid w:val="008F45DC"/>
    <w:rsid w:val="0090595F"/>
    <w:rsid w:val="009110A1"/>
    <w:rsid w:val="00913680"/>
    <w:rsid w:val="00913C7C"/>
    <w:rsid w:val="0091511A"/>
    <w:rsid w:val="0092270F"/>
    <w:rsid w:val="009228DA"/>
    <w:rsid w:val="0092492F"/>
    <w:rsid w:val="00935AAF"/>
    <w:rsid w:val="00937D3C"/>
    <w:rsid w:val="0094597F"/>
    <w:rsid w:val="0094689C"/>
    <w:rsid w:val="00963D85"/>
    <w:rsid w:val="00974412"/>
    <w:rsid w:val="00976491"/>
    <w:rsid w:val="009862A2"/>
    <w:rsid w:val="009929E5"/>
    <w:rsid w:val="009A4200"/>
    <w:rsid w:val="009A5474"/>
    <w:rsid w:val="009A6E45"/>
    <w:rsid w:val="009B24C6"/>
    <w:rsid w:val="009B28DE"/>
    <w:rsid w:val="009B2BA5"/>
    <w:rsid w:val="009B4DDF"/>
    <w:rsid w:val="009C1313"/>
    <w:rsid w:val="009C548D"/>
    <w:rsid w:val="009D31CB"/>
    <w:rsid w:val="009D4B26"/>
    <w:rsid w:val="009D78D4"/>
    <w:rsid w:val="009D790B"/>
    <w:rsid w:val="00A0068B"/>
    <w:rsid w:val="00A01D0B"/>
    <w:rsid w:val="00A05791"/>
    <w:rsid w:val="00A11BCF"/>
    <w:rsid w:val="00A177CB"/>
    <w:rsid w:val="00A25CF1"/>
    <w:rsid w:val="00A333D7"/>
    <w:rsid w:val="00A33718"/>
    <w:rsid w:val="00A5140C"/>
    <w:rsid w:val="00A61B8C"/>
    <w:rsid w:val="00A74484"/>
    <w:rsid w:val="00A76DFE"/>
    <w:rsid w:val="00A845DB"/>
    <w:rsid w:val="00A90295"/>
    <w:rsid w:val="00A916E3"/>
    <w:rsid w:val="00A96C06"/>
    <w:rsid w:val="00AA0C58"/>
    <w:rsid w:val="00AA3796"/>
    <w:rsid w:val="00AB2494"/>
    <w:rsid w:val="00AC42E8"/>
    <w:rsid w:val="00AC6B16"/>
    <w:rsid w:val="00AC70B5"/>
    <w:rsid w:val="00AD26D8"/>
    <w:rsid w:val="00AD399A"/>
    <w:rsid w:val="00AD55E8"/>
    <w:rsid w:val="00B10A01"/>
    <w:rsid w:val="00B13544"/>
    <w:rsid w:val="00B272AE"/>
    <w:rsid w:val="00B31736"/>
    <w:rsid w:val="00B35023"/>
    <w:rsid w:val="00B3654F"/>
    <w:rsid w:val="00B40C29"/>
    <w:rsid w:val="00B427FB"/>
    <w:rsid w:val="00B44E70"/>
    <w:rsid w:val="00B47230"/>
    <w:rsid w:val="00B52DBC"/>
    <w:rsid w:val="00B62735"/>
    <w:rsid w:val="00B63D87"/>
    <w:rsid w:val="00B65416"/>
    <w:rsid w:val="00B84DE0"/>
    <w:rsid w:val="00B867D2"/>
    <w:rsid w:val="00B92A1F"/>
    <w:rsid w:val="00B96174"/>
    <w:rsid w:val="00B965E1"/>
    <w:rsid w:val="00BA6B71"/>
    <w:rsid w:val="00BA7A59"/>
    <w:rsid w:val="00BA7B68"/>
    <w:rsid w:val="00BB3966"/>
    <w:rsid w:val="00BC6805"/>
    <w:rsid w:val="00BC6C36"/>
    <w:rsid w:val="00BD6669"/>
    <w:rsid w:val="00BD7E8B"/>
    <w:rsid w:val="00BE2131"/>
    <w:rsid w:val="00BE3C2F"/>
    <w:rsid w:val="00BF0C4D"/>
    <w:rsid w:val="00BF18F3"/>
    <w:rsid w:val="00BF5169"/>
    <w:rsid w:val="00C11A3C"/>
    <w:rsid w:val="00C21EF6"/>
    <w:rsid w:val="00C3200F"/>
    <w:rsid w:val="00C33D5F"/>
    <w:rsid w:val="00C43FA7"/>
    <w:rsid w:val="00C44380"/>
    <w:rsid w:val="00C46233"/>
    <w:rsid w:val="00C47C8F"/>
    <w:rsid w:val="00C5253F"/>
    <w:rsid w:val="00C54EFB"/>
    <w:rsid w:val="00C60318"/>
    <w:rsid w:val="00C617B3"/>
    <w:rsid w:val="00C64042"/>
    <w:rsid w:val="00C7115D"/>
    <w:rsid w:val="00C80AA8"/>
    <w:rsid w:val="00C80DA9"/>
    <w:rsid w:val="00C81354"/>
    <w:rsid w:val="00C81AA1"/>
    <w:rsid w:val="00C83CFC"/>
    <w:rsid w:val="00C86B44"/>
    <w:rsid w:val="00CA59CB"/>
    <w:rsid w:val="00CA5B71"/>
    <w:rsid w:val="00CA6BA2"/>
    <w:rsid w:val="00CB7EE4"/>
    <w:rsid w:val="00CC6BFA"/>
    <w:rsid w:val="00CD32AD"/>
    <w:rsid w:val="00CE104E"/>
    <w:rsid w:val="00CE25D1"/>
    <w:rsid w:val="00CF37B6"/>
    <w:rsid w:val="00CF7179"/>
    <w:rsid w:val="00D12952"/>
    <w:rsid w:val="00D22701"/>
    <w:rsid w:val="00D25E11"/>
    <w:rsid w:val="00D32D48"/>
    <w:rsid w:val="00D36A7B"/>
    <w:rsid w:val="00D37BFA"/>
    <w:rsid w:val="00D4062C"/>
    <w:rsid w:val="00D47E74"/>
    <w:rsid w:val="00D54451"/>
    <w:rsid w:val="00D60059"/>
    <w:rsid w:val="00D6608F"/>
    <w:rsid w:val="00D71AC3"/>
    <w:rsid w:val="00D8145F"/>
    <w:rsid w:val="00D85828"/>
    <w:rsid w:val="00D8604C"/>
    <w:rsid w:val="00D962D8"/>
    <w:rsid w:val="00DA641D"/>
    <w:rsid w:val="00DB2CE9"/>
    <w:rsid w:val="00DC41D2"/>
    <w:rsid w:val="00DD2FCA"/>
    <w:rsid w:val="00DD4393"/>
    <w:rsid w:val="00DD5039"/>
    <w:rsid w:val="00DD52BA"/>
    <w:rsid w:val="00DD6E5C"/>
    <w:rsid w:val="00DE0FC6"/>
    <w:rsid w:val="00DE3E18"/>
    <w:rsid w:val="00DF38CF"/>
    <w:rsid w:val="00E00304"/>
    <w:rsid w:val="00E00DE6"/>
    <w:rsid w:val="00E032E8"/>
    <w:rsid w:val="00E065BB"/>
    <w:rsid w:val="00E105E9"/>
    <w:rsid w:val="00E11E51"/>
    <w:rsid w:val="00E1457F"/>
    <w:rsid w:val="00E16590"/>
    <w:rsid w:val="00E20AE8"/>
    <w:rsid w:val="00E35323"/>
    <w:rsid w:val="00E41C1B"/>
    <w:rsid w:val="00E47CBF"/>
    <w:rsid w:val="00E52644"/>
    <w:rsid w:val="00E53920"/>
    <w:rsid w:val="00E566CB"/>
    <w:rsid w:val="00E64DEF"/>
    <w:rsid w:val="00E67772"/>
    <w:rsid w:val="00E71CB1"/>
    <w:rsid w:val="00E80AD8"/>
    <w:rsid w:val="00E82204"/>
    <w:rsid w:val="00E85A07"/>
    <w:rsid w:val="00E8685C"/>
    <w:rsid w:val="00E9119B"/>
    <w:rsid w:val="00E95007"/>
    <w:rsid w:val="00EA7416"/>
    <w:rsid w:val="00ED282C"/>
    <w:rsid w:val="00ED2C7C"/>
    <w:rsid w:val="00EE61C0"/>
    <w:rsid w:val="00EF6124"/>
    <w:rsid w:val="00F23987"/>
    <w:rsid w:val="00F242F5"/>
    <w:rsid w:val="00F2540D"/>
    <w:rsid w:val="00F2547D"/>
    <w:rsid w:val="00F30798"/>
    <w:rsid w:val="00F362D6"/>
    <w:rsid w:val="00F363C4"/>
    <w:rsid w:val="00F40080"/>
    <w:rsid w:val="00F426F0"/>
    <w:rsid w:val="00F506D0"/>
    <w:rsid w:val="00F51DE2"/>
    <w:rsid w:val="00F51FE6"/>
    <w:rsid w:val="00F558C7"/>
    <w:rsid w:val="00F55E37"/>
    <w:rsid w:val="00F61C64"/>
    <w:rsid w:val="00F92BC1"/>
    <w:rsid w:val="00F94714"/>
    <w:rsid w:val="00FA6ED0"/>
    <w:rsid w:val="00FC07E6"/>
    <w:rsid w:val="00FC6E5A"/>
    <w:rsid w:val="00FD3266"/>
    <w:rsid w:val="00FD70CC"/>
    <w:rsid w:val="00FE3B4D"/>
    <w:rsid w:val="00FE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character" w:styleId="TextodoEspaoReservado">
    <w:name w:val="Placeholder Text"/>
    <w:basedOn w:val="Fontepargpadro"/>
    <w:uiPriority w:val="99"/>
    <w:semiHidden/>
    <w:rsid w:val="008269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  <w:style w:type="character" w:styleId="TextodoEspaoReservado">
    <w:name w:val="Placeholder Text"/>
    <w:basedOn w:val="Fontepargpadro"/>
    <w:uiPriority w:val="99"/>
    <w:semiHidden/>
    <w:rsid w:val="008269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1872-2996-4BBD-B006-7BE38E8A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2710</Words>
  <Characters>14640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3</cp:revision>
  <cp:lastPrinted>2018-03-02T10:50:00Z</cp:lastPrinted>
  <dcterms:created xsi:type="dcterms:W3CDTF">2019-05-06T12:18:00Z</dcterms:created>
  <dcterms:modified xsi:type="dcterms:W3CDTF">2019-05-08T15:23:00Z</dcterms:modified>
</cp:coreProperties>
</file>